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media/image1.png" ContentType="image/png"/>
  <Override PartName="/word/header5.xml" ContentType="application/vnd.openxmlformats-officedocument.wordprocessingml.header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3680460</wp:posOffset>
            </wp:positionH>
            <wp:positionV relativeFrom="page">
              <wp:posOffset>569595</wp:posOffset>
            </wp:positionV>
            <wp:extent cx="656590" cy="85852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aption"/>
        <w:spacing w:lineRule="auto" w:line="24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aption"/>
        <w:spacing w:lineRule="auto" w:line="24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spacing w:before="0" w:after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u w:val="none"/>
        </w:rPr>
        <w:t>МИНИСТЕРСТВО</w:t>
      </w:r>
    </w:p>
    <w:p>
      <w:pPr>
        <w:pStyle w:val="Heading1"/>
        <w:spacing w:before="0" w:after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u w:val="none"/>
        </w:rPr>
        <w:t>ТРУДА И СОЦИАЛЬНОЙ ЗАЩИТЫ КУЗБАССА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pacing w:val="40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  <w:t>ПРИКАЗ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pacing w:val="40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>от _____________ №   ________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bCs/>
          <w:sz w:val="28"/>
          <w:szCs w:val="28"/>
          <w:u w:val="single"/>
        </w:rPr>
      </w:pPr>
      <w:r>
        <w:rPr>
          <w:rFonts w:ascii="XO Thames" w:hAnsi="XO Thames"/>
          <w:b/>
          <w:bCs/>
          <w:sz w:val="28"/>
          <w:szCs w:val="28"/>
          <w:u w:val="single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Об утверждении Административного регламента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Министерства труда и социальной защиты Кузбасса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по предоставлению государственной услуги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«Выдача справки о праве на меры социальной поддержки приемного родителя»</w:t>
      </w:r>
    </w:p>
    <w:p>
      <w:pPr>
        <w:pStyle w:val="Iauiue"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Iauiue"/>
        <w:spacing w:lineRule="auto" w:line="240" w:before="0" w:after="0"/>
        <w:ind w:hanging="0" w:left="1134" w:right="1276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соответствии с Федеральным законом от 27.07.2010 № 210-ФЗ               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– Кузбасса» п р и к а з ы в а ю:</w:t>
      </w:r>
    </w:p>
    <w:p>
      <w:pPr>
        <w:pStyle w:val="Normal"/>
        <w:ind w:firstLine="709"/>
        <w:jc w:val="both"/>
        <w:rPr/>
      </w:pPr>
      <w:r>
        <w:rPr>
          <w:rFonts w:ascii="XO Thames" w:hAnsi="XO Thames"/>
          <w:sz w:val="28"/>
          <w:szCs w:val="28"/>
        </w:rPr>
        <w:t xml:space="preserve">1. Утвердить прилагаемый Административный </w:t>
      </w:r>
      <w:hyperlink r:id="rId3">
        <w:r>
          <w:rPr>
            <w:rStyle w:val="Style5"/>
            <w:rFonts w:ascii="XO Thames" w:hAnsi="XO Thames"/>
            <w:sz w:val="28"/>
            <w:szCs w:val="28"/>
          </w:rPr>
          <w:t>регламент</w:t>
        </w:r>
      </w:hyperlink>
      <w:r>
        <w:rPr>
          <w:rFonts w:ascii="XO Thames" w:hAnsi="XO Thames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справки о праве на меры социальной поддержки приемного родителя».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2. Признать утратившим силу: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приказ Министерства социальной защиты населения Кузбасса от 22.06.2021 № 143 «Об утверждении административного регламента предоставления государственной услуги «Выдача справки о праве на меры социальной поддержки приемного родителя». 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в сетевом издании «Электронный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>
      <w:pPr>
        <w:pStyle w:val="Normal"/>
        <w:keepNext w:val="true"/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4. Контроль за исполнением настоящего приказа оставляю за собой.</w:t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Style w:val="afa"/>
        <w:tblW w:w="9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66"/>
        <w:gridCol w:w="3515"/>
        <w:gridCol w:w="3007"/>
      </w:tblGrid>
      <w:tr>
        <w:trPr>
          <w:trHeight w:val="440" w:hRule="atLeast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left="-105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Министр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Н.С. Чайка</w:t>
            </w:r>
          </w:p>
        </w:tc>
      </w:tr>
    </w:tbl>
    <w:p>
      <w:pPr>
        <w:pStyle w:val="Iauiue"/>
        <w:spacing w:lineRule="auto" w:line="240" w:before="0" w:after="0"/>
        <w:ind w:firstLine="709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Iauiue"/>
        <w:spacing w:lineRule="auto" w:line="240" w:before="0" w:after="0"/>
        <w:ind w:firstLine="709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УТВЕРЖДЕН</w:t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приказом Министерства труда и социальной защиты Кузбасса</w:t>
      </w:r>
    </w:p>
    <w:p>
      <w:pPr>
        <w:pStyle w:val="Normal"/>
        <w:ind w:left="5387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от _______________ г. № 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АДМИНИСТРАТИВНЫЙ РЕГЛАМЕНТ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bCs/>
          <w:sz w:val="28"/>
          <w:szCs w:val="28"/>
        </w:rPr>
        <w:br/>
        <w:t>по предоставлению государственной услуги ««</w:t>
      </w:r>
      <w:r>
        <w:rPr>
          <w:rFonts w:eastAsia="Times New Roman" w:cs="Times New Roman" w:ascii="XO Thames" w:hAnsi="XO Thames"/>
          <w:b/>
          <w:bCs/>
          <w:color w:val="auto"/>
          <w:kern w:val="0"/>
          <w:sz w:val="28"/>
          <w:szCs w:val="28"/>
          <w:lang w:val="ru-RU" w:eastAsia="ru-RU" w:bidi="ar-SA"/>
        </w:rPr>
        <w:t>Выдача удостоверений многодетным матерям»</w:t>
      </w:r>
      <w:r>
        <w:rPr>
          <w:rFonts w:ascii="XO Thames" w:hAnsi="XO Thames"/>
          <w:b/>
          <w:sz w:val="28"/>
          <w:szCs w:val="28"/>
        </w:rPr>
        <w:t>»</w:t>
      </w:r>
    </w:p>
    <w:p>
      <w:pPr>
        <w:pStyle w:val="Normal"/>
        <w:ind w:firstLine="709"/>
        <w:rPr>
          <w:rFonts w:ascii="XO Thames" w:hAnsi="XO Thames" w:eastAsia="Calibri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  <w:t>I. Общие положения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 w:eastAsia="Yu Gothic Light"/>
          <w:b/>
          <w:bCs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XO Thames" w:hAnsi="XO Thames" w:cs="XO Thames"/>
          <w:b w:val="false"/>
          <w:sz w:val="28"/>
          <w:szCs w:val="28"/>
        </w:rPr>
      </w:pPr>
      <w:r>
        <w:rPr>
          <w:rFonts w:cs="XO Thames" w:ascii="XO Thames" w:hAnsi="XO Thames"/>
          <w:b w:val="false"/>
          <w:sz w:val="28"/>
          <w:szCs w:val="28"/>
        </w:rPr>
        <w:t>1. Настоящий административный регламент устанавливает порядок и стандарт предоставления государственной услуги «Выдача справки о праве на меры социальной поддержки приемного родителя».</w:t>
      </w:r>
    </w:p>
    <w:p>
      <w:pPr>
        <w:pStyle w:val="ConsPlusNormal"/>
        <w:ind w:firstLine="709"/>
        <w:jc w:val="both"/>
        <w:rPr>
          <w:rFonts w:ascii="XO Thames" w:hAnsi="XO Thames" w:cs="XO Thames"/>
          <w:b w:val="false"/>
          <w:sz w:val="28"/>
          <w:szCs w:val="28"/>
        </w:rPr>
      </w:pPr>
      <w:r>
        <w:rPr>
          <w:rFonts w:cs="XO Thames" w:ascii="XO Thames" w:hAnsi="XO Thames"/>
          <w:b w:val="false"/>
          <w:sz w:val="28"/>
          <w:szCs w:val="28"/>
        </w:rPr>
        <w:t>2. Услуга предоставляется:</w:t>
      </w:r>
    </w:p>
    <w:p>
      <w:pPr>
        <w:pStyle w:val="ConsPlusNormal"/>
        <w:ind w:firstLine="709"/>
        <w:jc w:val="both"/>
        <w:rPr>
          <w:rFonts w:ascii="XO Thames" w:hAnsi="XO Thames" w:cs="XO Thames"/>
          <w:b w:val="false"/>
          <w:sz w:val="28"/>
          <w:szCs w:val="28"/>
        </w:rPr>
      </w:pPr>
      <w:r>
        <w:rPr>
          <w:rFonts w:cs="XO Thames" w:ascii="XO Thames" w:hAnsi="XO Thames"/>
          <w:b w:val="false"/>
          <w:sz w:val="28"/>
          <w:szCs w:val="28"/>
        </w:rPr>
        <w:t>одному из приемных родителей, воспитывающих на основании договора (договоров) о приемной семье пять и более детей;</w:t>
      </w:r>
    </w:p>
    <w:p>
      <w:pPr>
        <w:pStyle w:val="ConsPlusNormal"/>
        <w:ind w:firstLine="709"/>
        <w:jc w:val="both"/>
        <w:rPr>
          <w:rFonts w:ascii="XO Thames" w:hAnsi="XO Thames" w:cs="XO Thames"/>
          <w:b w:val="false"/>
          <w:sz w:val="28"/>
          <w:szCs w:val="28"/>
        </w:rPr>
      </w:pPr>
      <w:r>
        <w:rPr>
          <w:rFonts w:cs="XO Thames" w:ascii="XO Thames" w:hAnsi="XO Thames"/>
          <w:b w:val="false"/>
          <w:sz w:val="28"/>
          <w:szCs w:val="28"/>
        </w:rPr>
        <w:t>одному из приемных</w:t>
      </w:r>
      <w:r>
        <w:rPr>
          <w:rFonts w:cs="XO Thames" w:ascii="XO Thames" w:hAnsi="XO Thames"/>
          <w:b w:val="false"/>
          <w:sz w:val="28"/>
          <w:szCs w:val="28"/>
          <w:shd w:fill="auto" w:val="clear"/>
        </w:rPr>
        <w:t xml:space="preserve"> родителей, воспитывающих на основании договора (договоров) о приемной семье менее пяти детей, в случае, если после вступления в силу Закона ими воспитывалось одновременно не менее пяти детей на основании договора (договоров) о приемной семье.</w:t>
      </w:r>
    </w:p>
    <w:p>
      <w:pPr>
        <w:pStyle w:val="ConsPlusNormal"/>
        <w:ind w:firstLine="709"/>
        <w:jc w:val="both"/>
        <w:rPr>
          <w:rFonts w:ascii="XO Thames" w:hAnsi="XO Thames" w:cs="XO Thames"/>
          <w:b w:val="false"/>
          <w:sz w:val="28"/>
          <w:szCs w:val="28"/>
        </w:rPr>
      </w:pPr>
      <w:r>
        <w:rPr>
          <w:rFonts w:cs="XO Thames" w:ascii="XO Thames" w:hAnsi="XO Thames"/>
          <w:b w:val="false"/>
          <w:sz w:val="28"/>
          <w:szCs w:val="28"/>
        </w:rPr>
        <w:t>3. Интересы заявителей, указанных в пункте 2 настоящего административного регламента, могут предоставляться представителем заявителя.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 xml:space="preserve">4. Услуга предоставляется заявителю в соответствии с категориями (признаками) заявителей, сведения о которых размещаются в </w:t>
      </w:r>
      <w:r>
        <w:rPr>
          <w:rFonts w:eastAsia="" w:cs="XO Thames" w:ascii="XO Thames" w:hAnsi="XO Thames"/>
          <w:b w:val="false"/>
          <w:color w:val="auto"/>
          <w:kern w:val="0"/>
          <w:sz w:val="28"/>
          <w:szCs w:val="28"/>
          <w:lang w:val="ru-RU" w:eastAsia="ru-RU" w:bidi="ar-SA"/>
        </w:rPr>
        <w:t>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rFonts w:cs="XO Thames" w:ascii="XO Thames" w:hAnsi="XO Thames"/>
          <w:b w:val="false"/>
          <w:sz w:val="28"/>
          <w:szCs w:val="28"/>
        </w:rPr>
        <w:t xml:space="preserve"> и в федеральной государственной информационной системе «Единый портал государственных и муниципальных услуг (функций)</w:t>
      </w:r>
      <w:r>
        <w:rPr>
          <w:rFonts w:cs="XO Thames" w:ascii="XO Thames" w:hAnsi="XO Thames"/>
          <w:b w:val="false"/>
          <w:sz w:val="28"/>
          <w:szCs w:val="28"/>
          <w:shd w:fill="auto" w:val="clear"/>
        </w:rPr>
        <w:t>»</w:t>
      </w:r>
      <w:r>
        <w:rPr>
          <w:rFonts w:ascii="XO Thames" w:hAnsi="XO Thames"/>
          <w:b w:val="false"/>
          <w:sz w:val="28"/>
          <w:szCs w:val="28"/>
          <w:shd w:fill="auto" w:val="clear"/>
        </w:rPr>
        <w:t>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 xml:space="preserve">5. Категории (признаки) заявителей определяются в результате профилирования, </w:t>
      </w:r>
      <w:r>
        <w:rPr>
          <w:rFonts w:ascii="XO Thames" w:hAnsi="XO Thames"/>
          <w:b w:val="false"/>
          <w:color w:themeColor="text1" w:val="000000"/>
          <w:sz w:val="28"/>
          <w:szCs w:val="28"/>
        </w:rPr>
        <w:t>проводимого органом, предоставляющим Услугу, осуществляемого в соответстви</w:t>
      </w:r>
      <w:r>
        <w:rPr>
          <w:rFonts w:ascii="XO Thames" w:hAnsi="XO Thames"/>
          <w:b w:val="false"/>
          <w:color w:themeColor="text1" w:val="000000"/>
          <w:sz w:val="28"/>
          <w:szCs w:val="28"/>
          <w:shd w:fill="auto" w:val="clear"/>
        </w:rPr>
        <w:t xml:space="preserve">и с таблицей 1 приложения № 2 к настоящему административному регламенту. </w:t>
      </w:r>
    </w:p>
    <w:p>
      <w:pPr>
        <w:pStyle w:val="ConsPlusNormal"/>
        <w:ind w:firstLine="709"/>
        <w:jc w:val="both"/>
        <w:rPr>
          <w:rFonts w:ascii="XO Thames" w:hAnsi="XO Thames" w:eastAsia="Yu Gothic Light"/>
          <w:b/>
          <w:bCs/>
          <w:sz w:val="28"/>
          <w:szCs w:val="28"/>
          <w:highlight w:val="none"/>
          <w:shd w:fill="auto" w:val="clear"/>
        </w:rPr>
      </w:pPr>
      <w:r>
        <w:rPr>
          <w:rFonts w:eastAsia="Yu Gothic Light" w:ascii="XO Thames" w:hAnsi="XO Thames"/>
          <w:b/>
          <w:bCs/>
          <w:sz w:val="28"/>
          <w:szCs w:val="28"/>
          <w:shd w:fill="auto" w:val="clear"/>
        </w:rPr>
      </w:r>
    </w:p>
    <w:p>
      <w:pPr>
        <w:pStyle w:val="ConsPlusNormal"/>
        <w:ind w:firstLine="709"/>
        <w:jc w:val="both"/>
        <w:rPr>
          <w:rFonts w:ascii="XO Thames" w:hAnsi="XO Thames" w:eastAsia="Yu Gothic Light"/>
          <w:b/>
          <w:bCs/>
          <w:sz w:val="28"/>
          <w:szCs w:val="28"/>
          <w:highlight w:val="none"/>
          <w:shd w:fill="auto" w:val="clear"/>
        </w:rPr>
      </w:pPr>
      <w:r>
        <w:rPr>
          <w:rFonts w:eastAsia="Yu Gothic Light" w:ascii="XO Thames" w:hAnsi="XO Thames"/>
          <w:b/>
          <w:bCs/>
          <w:sz w:val="28"/>
          <w:szCs w:val="28"/>
          <w:shd w:fill="auto" w:val="clear"/>
        </w:rPr>
      </w:r>
    </w:p>
    <w:p>
      <w:pPr>
        <w:pStyle w:val="ConsPlusNormal"/>
        <w:ind w:firstLine="709"/>
        <w:jc w:val="both"/>
        <w:rPr>
          <w:rFonts w:ascii="XO Thames" w:hAnsi="XO Thames" w:eastAsia="Yu Gothic Light"/>
          <w:b/>
          <w:bCs/>
          <w:sz w:val="28"/>
          <w:szCs w:val="28"/>
          <w:highlight w:val="none"/>
          <w:shd w:fill="auto" w:val="clear"/>
        </w:rPr>
      </w:pPr>
      <w:r>
        <w:rPr>
          <w:rFonts w:eastAsia="Yu Gothic Light"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Web"/>
        <w:spacing w:beforeAutospacing="0" w:before="0" w:afterAutospacing="0" w:after="0"/>
        <w:jc w:val="center"/>
        <w:rPr>
          <w:rFonts w:ascii="XO Thames" w:hAnsi="XO Thames"/>
          <w:sz w:val="28"/>
          <w:szCs w:val="28"/>
        </w:rPr>
      </w:pPr>
      <w:r>
        <w:rPr>
          <w:rFonts w:eastAsia="Yu Gothic Light" w:ascii="XO Thames" w:hAnsi="XO Thames"/>
          <w:b/>
          <w:bCs/>
          <w:sz w:val="28"/>
          <w:szCs w:val="28"/>
        </w:rPr>
        <w:t>II. Стандарт предоставления</w:t>
      </w:r>
      <w:r>
        <w:rPr>
          <w:rFonts w:ascii="XO Thames" w:hAnsi="XO Thames"/>
          <w:b/>
          <w:sz w:val="28"/>
          <w:szCs w:val="28"/>
        </w:rPr>
        <w:t xml:space="preserve"> </w:t>
      </w:r>
      <w:r>
        <w:rPr>
          <w:rFonts w:eastAsia="Yu Gothic Light" w:ascii="XO Thames" w:hAnsi="XO Thames"/>
          <w:b/>
          <w:bCs/>
          <w:sz w:val="28"/>
          <w:szCs w:val="28"/>
        </w:rPr>
        <w:t>Услуги</w:t>
      </w:r>
    </w:p>
    <w:p>
      <w:pPr>
        <w:pStyle w:val="NormalWeb"/>
        <w:spacing w:beforeAutospacing="0" w:before="0" w:afterAutospacing="0" w:after="0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Наименование 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6. 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справки о праве на меры социальной поддержки приемного родителя»</w:t>
      </w:r>
      <w:r>
        <w:rPr>
          <w:rFonts w:ascii="XO Thames" w:hAnsi="XO Thames"/>
          <w:sz w:val="28"/>
          <w:szCs w:val="28"/>
        </w:rPr>
        <w:t>.</w:t>
      </w:r>
    </w:p>
    <w:p>
      <w:pPr>
        <w:pStyle w:val="ListParagraph"/>
        <w:spacing w:before="0" w:after="160"/>
        <w:ind w:left="0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Наименование органа, предоставляющего Услугу</w:t>
      </w:r>
    </w:p>
    <w:p>
      <w:pPr>
        <w:pStyle w:val="ListParagraph"/>
        <w:spacing w:before="0" w:after="160"/>
        <w:ind w:firstLine="709" w:left="0"/>
        <w:contextualSpacing/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spacing w:before="0" w:after="160"/>
        <w:ind w:firstLine="709" w:lef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7. Услуга предоставляется органом социальной защиты населения по месту жительства заявителя.</w:t>
      </w:r>
    </w:p>
    <w:p>
      <w:pPr>
        <w:pStyle w:val="ListParagraph"/>
        <w:spacing w:lineRule="auto" w:line="240" w:before="0" w:after="0"/>
        <w:ind w:firstLine="709" w:left="0"/>
        <w:contextualSpacing w:val="false"/>
        <w:jc w:val="both"/>
        <w:rPr>
          <w:rFonts w:ascii="XO Thames" w:hAnsi="XO Thames"/>
          <w:strike/>
          <w:sz w:val="28"/>
          <w:szCs w:val="28"/>
        </w:rPr>
      </w:pPr>
      <w:r>
        <w:rPr>
          <w:rFonts w:ascii="XO Thames" w:hAnsi="XO Thames"/>
          <w:strike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Результат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8. При обращении заявителя за предоставлением Услуги результатом предоставления Услуги является:</w:t>
      </w:r>
    </w:p>
    <w:p>
      <w:pPr>
        <w:pStyle w:val="NormalWeb"/>
        <w:widowControl/>
        <w:suppressAutoHyphens w:val="true"/>
        <w:bidi w:val="0"/>
        <w:spacing w:lineRule="atLeast" w:line="288" w:beforeAutospacing="0" w:before="0" w:afterAutospacing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принятие решения о предоставлении Услуги </w:t>
      </w:r>
      <w:r>
        <w:rPr>
          <w:rFonts w:ascii="XO Thames" w:hAnsi="XO Thames"/>
          <w:sz w:val="28"/>
          <w:szCs w:val="28"/>
          <w:shd w:fill="auto" w:val="clear"/>
        </w:rPr>
        <w:t>(документ на бумажном носителе) по форме согласно приложени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ю № 3 к настоящему административному регламенту;</w:t>
      </w:r>
    </w:p>
    <w:p>
      <w:pPr>
        <w:pStyle w:val="NormalWeb"/>
        <w:widowControl/>
        <w:suppressAutoHyphens w:val="true"/>
        <w:bidi w:val="0"/>
        <w:spacing w:lineRule="atLeast" w:line="288" w:beforeAutospacing="0" w:before="0" w:afterAutospacing="0" w:after="0"/>
        <w:ind w:firstLine="737" w:left="0" w:righ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принятие решения об отказе (документ на бумажном носителе) по форме согласно приложени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ю № 4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к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настоящему административному регламенту;</w:t>
      </w:r>
    </w:p>
    <w:p>
      <w:pPr>
        <w:pStyle w:val="ListParagraph"/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9. Результаты предоставления Услуги могут быть получены при личном приеме заявителя в органе социальной защиты населения по месту жительства заявителя, в МФЦ только решение об отказе.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  <w:t>Срок предоставления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10. Срок предоставления Услуги составляет 10 рабочих дней со дня регистрации заявления о предоставлении Услуги в органе социальной защиты населения по месту жительства заявителя,</w:t>
      </w:r>
      <w:r>
        <w:rPr>
          <w:rFonts w:ascii="XO Thames" w:hAnsi="XO Thames"/>
          <w:sz w:val="28"/>
          <w:szCs w:val="28"/>
          <w:shd w:fill="auto" w:val="clear"/>
        </w:rPr>
        <w:t xml:space="preserve"> МФЦ способами, указанными в таблице 2 приложения № 2 к настоящему административному регламенту.</w:t>
      </w:r>
    </w:p>
    <w:p>
      <w:pPr>
        <w:pStyle w:val="ConsPlusNormal"/>
        <w:ind w:firstLine="709"/>
        <w:jc w:val="both"/>
        <w:rPr>
          <w:rFonts w:ascii="XO Thames" w:hAnsi="XO Thames"/>
          <w:b w:val="false"/>
          <w:bCs w:val="false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 w:val="false"/>
          <w:bCs w:val="false"/>
          <w:sz w:val="28"/>
          <w:szCs w:val="28"/>
          <w:shd w:fill="auto" w:val="clear"/>
        </w:rPr>
        <w:t>Максимальный срок предоставления услуги составляет не более чем  20 рабочих дней в случае продления срока принятия решения в соответствии с абзацем вторым пункта 44 настоящего административного регламента.</w:t>
      </w:r>
    </w:p>
    <w:p>
      <w:pPr>
        <w:pStyle w:val="ConsPlusNormal"/>
        <w:ind w:firstLine="709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Размер платы, взимаемой с заявителя при предоставлении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Услуги, и способы ее взимания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765" w:leader="none"/>
        </w:tabs>
        <w:suppressAutoHyphens w:val="true"/>
        <w:bidi w:val="0"/>
        <w:spacing w:before="0" w:after="160"/>
        <w:ind w:firstLine="73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Normal"/>
        <w:tabs>
          <w:tab w:val="clear" w:pos="708"/>
          <w:tab w:val="left" w:pos="0" w:leader="none"/>
        </w:tabs>
        <w:spacing w:before="0" w:after="16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ab/>
        <w:t>12. Информация о том, что Услуга предоставляется бесплатно, размещается на официальном сайте органа социальной защиты населения. При личном обращении заявителя за предоставлением Услуги специалист  МФЦ информирует, о том, что Услуга предоставляется бесплатно.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Максимальный срок ожидания в очереди при подаче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заявления о предоставлении Услуги и при получении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результата предоставления Услуги 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13 Максимальный срок ожидания в очереди при подаче заявления</w:t>
      </w:r>
      <w:r>
        <w:rPr>
          <w:rFonts w:ascii="XO Thames" w:hAnsi="XO Thames"/>
          <w:b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 xml:space="preserve">составляет 15 минут.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14. Максимальный срок ожидания в очереди при получении результата Услуги составляет 15 минут.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заявителя о предоставлении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 личном обращении 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посредством Единого портала (при наличии технической  возможности) – 1 рабочий день; 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             возможности)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почтовой связи - 1 рабочий день.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Требования к помещениям, в которых предоставляется Услуга                 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16. Требования к помещениям, в которых предоставляется Услуга, размещены на официальном сайте органа социальной защиты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17. 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официальном сайте органа социальной защиты населения, официальном сайте Минтруда Кузбасса.</w:t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709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Показатели качества и доступности Услуги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18. Показатели качества и доступности Услуги размещены на официальном сайте органа социальной защиты населения, официальном сайте Минтруда Кузбасса.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/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Иные требования к предоставлению Услуги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/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19. Услуги, которые являются необходимыми и обязательными для предоставления Услуги, отсутствуют.</w:t>
      </w:r>
    </w:p>
    <w:p>
      <w:pPr>
        <w:pStyle w:val="Normal"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20. Информационными системами, используемыми для предоставления Услуги,  являются: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right="0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ведомственная информационная система «АС Адресная социальная помощь»;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left="709"/>
        <w:contextualSpacing/>
        <w:jc w:val="both"/>
        <w:rPr>
          <w:strike w:val="false"/>
          <w:dstrike w:val="false"/>
          <w:highlight w:val="none"/>
          <w:shd w:fill="auto" w:val="clear"/>
        </w:rPr>
      </w:pPr>
      <w:r>
        <w:rPr>
          <w:rFonts w:ascii="XO Thames" w:hAnsi="XO Thames"/>
          <w:strike w:val="false"/>
          <w:dstrike w:val="false"/>
          <w:sz w:val="28"/>
          <w:szCs w:val="28"/>
          <w:shd w:fill="auto" w:val="clear"/>
        </w:rPr>
        <w:t xml:space="preserve">Единый портал; </w:t>
      </w:r>
    </w:p>
    <w:p>
      <w:pPr>
        <w:pStyle w:val="Normal"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региональный портал.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21. </w:t>
      </w:r>
      <w:r>
        <w:rPr>
          <w:rFonts w:ascii="XO Thames" w:hAnsi="XO Thames"/>
          <w:sz w:val="28"/>
          <w:szCs w:val="28"/>
          <w:shd w:fill="auto" w:val="clear"/>
        </w:rPr>
        <w:t>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запроса выразил письменно желание получить запрашиваемые результаты предоставления государственной услуги в отношении несовершеннолетнего лично.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запроса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государственной услуги в отношении несовершеннолетнего, представляет согласие на обработку персональных данных такого законного представителя.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Результат государственной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указанному в запросе, в орган социальной защиты населения при личном обращении или посредством направления почтового отправления.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22. Возможность предоставления государственной услуги в МФЦ предусмотрена (при наличии заключенного соглашения о взаимодействии).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Возможность принятия МФЦ решения об отказе в приеме заявления и документов не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Возможность выдачи заявителю решения об отказе, в том числе выдачи документов на бумажном носителе, направленных в МФЦ по результатам предоставления государственной услуги органом социальной защиты населения,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Исчерпывающий перечень документов, необходимых для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23.</w:t>
      </w:r>
      <w:r>
        <w:rPr>
          <w:rFonts w:ascii="XO Thames" w:hAnsi="XO Thames"/>
          <w:sz w:val="28"/>
          <w:szCs w:val="28"/>
          <w:shd w:fill="auto" w:val="clear"/>
        </w:rPr>
        <w:t xml:space="preserve"> В таблице 2 приложения № 2 к настоящему а</w:t>
      </w:r>
      <w:r>
        <w:rPr>
          <w:rFonts w:ascii="XO Thames" w:hAnsi="XO Thames"/>
          <w:sz w:val="28"/>
          <w:szCs w:val="28"/>
        </w:rPr>
        <w:t>дминистративному регламенту приведен исчерпывающий перечень документов, необходимых для предоставления Услуги в зависимости от результата Услуги, за которым обращается заявитель, с разделением на: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Исчерпывающий перечень оснований для отказа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в приеме заявления о предоставлении Услуги и документов, необходимых для предоставления Услуги, и и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счерпывающий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перечень оснований для приостановления предоставления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Услуги или отказа в предоставлении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24. 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25 Основани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я для приостановления предоставления Услуги сроком до 5 рабочих дней является установление в заявлении и (или) документах, представленных заявителем, факта наличия недостоверной и (или) неполной информации).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26. Основания для отказа в предоставлении Услуги: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непредставление гражданином документов (или представление их не в полном объеме);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отсутствие у гражданина места жительства на территории Кемеровской области — Кузбасса;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представление гражданином заведомо недостоверных сведений и документов, по форме или содержанию не соответствующих требованиям действующего законодательства;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непредставление гражданином недостающих документов (сведений) в срок, указанный в абзаце третьем пункта 3.3 Порядка;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несоответствие гражданина категориям приемных родителей, указанном в пункте 1 статьи 1 Закона;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несоблюдение одного из условий, учитываемых при предоставлении права на меры социальной поддержки для граждан, указанных в подпункте 2 пункта 1 статьи 1 Закона;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подача заявления и необходимых документов ненадлежащим лицом;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обращение гражданина в уполномоченный орган не по месту жительства;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>обращение приемного родителя, которому была выдана справка и срок ее действия истек, и (или) обращение другого приемного родителя за определением права на получение справки в период срока действия ранее выданной справки, за исключением случая, предусмотренного пунктом 4.3  Порядка.</w:t>
      </w:r>
    </w:p>
    <w:p>
      <w:pPr>
        <w:pStyle w:val="BodyText"/>
        <w:widowControl/>
        <w:suppressAutoHyphens w:val="true"/>
        <w:bidi w:val="0"/>
        <w:spacing w:lineRule="atLeast" w:line="285" w:before="0" w:after="283"/>
        <w:ind w:firstLine="680" w:left="0" w:right="0"/>
        <w:jc w:val="both"/>
        <w:rPr/>
      </w:pPr>
      <w:r>
        <w:rPr>
          <w:rFonts w:ascii="XO Thames" w:hAnsi="XO Thames"/>
          <w:szCs w:val="28"/>
          <w:shd w:fill="auto" w:val="clear"/>
        </w:rPr>
        <w:t> </w:t>
      </w:r>
      <w:r>
        <w:rPr>
          <w:rFonts w:ascii="XO Thames" w:hAnsi="XO Thames"/>
          <w:szCs w:val="28"/>
          <w:shd w:fill="auto" w:val="clear"/>
        </w:rPr>
        <w:t>27</w:t>
      </w:r>
      <w:r>
        <w:rPr>
          <w:rFonts w:ascii="XO Thames" w:hAnsi="XO Thames"/>
          <w:sz w:val="28"/>
          <w:szCs w:val="28"/>
        </w:rPr>
        <w:t>. Основания, предусмотренные пунктами 24-2</w:t>
      </w:r>
      <w:r>
        <w:rPr>
          <w:rFonts w:ascii="XO Thames" w:hAnsi="XO Thames"/>
          <w:sz w:val="28"/>
          <w:szCs w:val="28"/>
          <w:shd w:fill="auto" w:val="clear"/>
        </w:rPr>
        <w:t xml:space="preserve">6 </w:t>
      </w:r>
      <w:r>
        <w:rPr>
          <w:rFonts w:ascii="XO Thames" w:hAnsi="XO Thames"/>
          <w:sz w:val="28"/>
          <w:szCs w:val="28"/>
        </w:rPr>
        <w:t xml:space="preserve">настоящего административного регламента, с учетом категории (признаков) заявителя приведены в таблице 3 приложения № 2 к настоящему административному регламенту.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Ш. Состав, последовательность и сроки выполнения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административных процедур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Перечень осуществляемых при предоставлении Услуги административных процедур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28. При предоставлении Услуги осуществляются следующие административные процедуры: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профилирование заявителя;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приостановление предоставления Услуги;</w:t>
      </w:r>
    </w:p>
    <w:p>
      <w:pPr>
        <w:pStyle w:val="Normal"/>
        <w:tabs>
          <w:tab w:val="clear" w:pos="708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межведомственное информационное взаимодействие;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принятие решения о предоставлении (об отказе в предоставлении) Услуги;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предоставление результата Услуги.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Профилирование заявителя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ab/>
        <w:t xml:space="preserve">29. Категория (признак) определяется путем профилирования заявителя в процессе которого устанавливается результат Услуги, за предоставлением </w:t>
      </w:r>
      <w:r>
        <w:rPr>
          <w:rFonts w:ascii="XO Thames" w:hAnsi="XO Thames"/>
          <w:sz w:val="28"/>
          <w:szCs w:val="28"/>
          <w:shd w:fill="auto" w:val="clear"/>
        </w:rPr>
        <w:t>которого он обратился. Идентификаторы категорий (признаков) заявителя, приведены в таблице 1 приложения № 2 к настоящему</w:t>
      </w:r>
      <w:r>
        <w:rPr>
          <w:rFonts w:ascii="XO Thames" w:hAnsi="XO Thames"/>
          <w:sz w:val="28"/>
          <w:szCs w:val="28"/>
        </w:rPr>
        <w:t xml:space="preserve">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30. Профилирование осуществляется: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при обращении заявителя посредством почтовой связи;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МФЦ;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посредством Единого портала (при наличии технической возможности);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возможности).</w:t>
      </w:r>
    </w:p>
    <w:p>
      <w:pPr>
        <w:pStyle w:val="Normal"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Прием заявления и документов и (или) информации,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</w:t>
      </w:r>
      <w:r>
        <w:rPr>
          <w:rFonts w:ascii="XO Thames" w:hAnsi="XO Thames"/>
          <w:sz w:val="28"/>
          <w:szCs w:val="28"/>
          <w:shd w:fill="auto" w:val="clear"/>
        </w:rPr>
        <w:t>ены в таблице 2 приложения № 2 к настоящему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Представление заявителем заявления </w:t>
      </w:r>
      <w:r>
        <w:rPr>
          <w:rFonts w:ascii="XO Thames" w:hAnsi="XO Thames"/>
          <w:sz w:val="28"/>
          <w:szCs w:val="28"/>
          <w:shd w:fill="auto" w:val="clear"/>
        </w:rPr>
        <w:t xml:space="preserve"> осуществляется в соответствии с формой, предусмотренной приложением № 2</w:t>
      </w:r>
      <w:r>
        <w:rPr>
          <w:rFonts w:ascii="XO Thames" w:hAnsi="XO Thames"/>
          <w:strike w:val="false"/>
          <w:dstrike w:val="false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к Порядку.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32 Способы установления личности заявителя (представителя заявителя):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 органе социальной защиты населения по месту жительства               заявителя – документ, удостоверяющий личность заявителя;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через МФЦ (при наличии соглашения о взаимодействии) – документ, удостоверяющий личность;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 личном кабинете на Едином портале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посредством регионального портала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/>
      </w:pPr>
      <w:r>
        <w:rPr>
          <w:rFonts w:ascii="XO Thames" w:hAnsi="XO Thames"/>
          <w:sz w:val="28"/>
          <w:szCs w:val="28"/>
        </w:rPr>
        <w:t xml:space="preserve">в органе социальной защиты населения по месту жительства , через МФЦ – доверенность, оформленная в соответствии с </w:t>
      </w:r>
      <w:hyperlink r:id="rId4">
        <w:r>
          <w:rPr>
            <w:rStyle w:val="Style5"/>
            <w:rFonts w:ascii="XO Thames" w:hAnsi="XO Thames"/>
            <w:sz w:val="28"/>
            <w:szCs w:val="28"/>
          </w:rPr>
          <w:t>законодательством</w:t>
        </w:r>
      </w:hyperlink>
      <w:r>
        <w:rPr>
          <w:rFonts w:ascii="XO Thames" w:hAnsi="XO Thames"/>
          <w:sz w:val="28"/>
          <w:szCs w:val="28"/>
        </w:rPr>
        <w:t xml:space="preserve"> Российской Федерации (в случае обращения представителя заявителя).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33. Основания для принятия решения об отказе в приеме заявления и документов законодательством Российской Федерации не предусмотрены.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34. 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- 1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Единого портала (при наличии технической  возможности)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возможности) – 1 рабочий день.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Заявление, поступившее в нерабочее время, регистрируется в первый рабочий день.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36.</w:t>
      </w:r>
      <w:r>
        <w:rPr>
          <w:rFonts w:cs="XO Thames" w:ascii="XO Thames" w:hAnsi="XO Thames"/>
          <w:sz w:val="28"/>
          <w:szCs w:val="28"/>
        </w:rPr>
        <w:t xml:space="preserve"> В случае если заявление подано с использованием Единого портала, регионального портала, орган социальной защиты населения в день регистрации заявления направляет заявителю информацию о необходимости представления документов (сведений), обязанность по представлению которых возложена на заявителя (в зависимости от сложившейся жизненной ситуации).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Заявитель в течение 5 рабочих дней со дня получения информации от органа социальной защиты населения обязан представить необходимые документы (сведения), указанные в информации.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Приостановление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uppressAutoHyphens w:val="true"/>
        <w:bidi w:val="0"/>
        <w:spacing w:before="0" w:after="0"/>
        <w:ind w:firstLine="73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37. </w:t>
      </w:r>
      <w:r>
        <w:rPr>
          <w:rFonts w:ascii="XO Thames" w:hAnsi="XO Thames"/>
          <w:sz w:val="28"/>
          <w:szCs w:val="28"/>
        </w:rPr>
        <w:t>Орган социальной защиты населения приостанавливает предоставление Услуги при наличии оснований, представленных в таблице 3 приложе</w:t>
      </w:r>
      <w:r>
        <w:rPr>
          <w:rFonts w:ascii="XO Thames" w:hAnsi="XO Thames"/>
          <w:sz w:val="28"/>
          <w:szCs w:val="28"/>
          <w:shd w:fill="auto" w:val="clear"/>
        </w:rPr>
        <w:t>ния № 2 к настоящему административному регламенту.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38.  Орган социальной защиты населения уведомляет заявителя о приостановлении предоставления Услуги с указанием оснований приостановления (возвращает заявителю заявление и (или) документы, представленные заявителем, на доработку с указанием информации, подлежащей корректировке).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Срок рассмотрения заявления приостанавливается до дня представления заявителем доработанного заявления и (или) документов, но не более чем на 10 рабочих дней.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39. Орган социальной защиты населения возобновляет предоставление Услуги при наличии следующего основания – представление заявителем доработанных заявления и (или) необходимых документов в течение 5 рабочих дней со дня возвращения заявителю копии заявления и (или) документов на доработку.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40. В случае непредставления доработанных заявления и (или) необходимых документов в течение 10 рабочих дней со дня возвращения заявителю копии заявления и (или) документов на доработку органом социальной защиты населения выносится решение об отказе по основанию, указанному в подпункте 3.5.4 Порядка.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Межведомственное информационное взаимодействие</w:t>
      </w:r>
      <w:r>
        <w:rPr>
          <w:rFonts w:ascii="XO Thames" w:hAnsi="XO Thames"/>
          <w:b/>
          <w:bCs/>
          <w:sz w:val="28"/>
          <w:szCs w:val="28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>41. Для получения Усл</w:t>
      </w:r>
      <w:r>
        <w:rPr>
          <w:rFonts w:ascii="XO Thames" w:hAnsi="XO Thames"/>
          <w:sz w:val="28"/>
          <w:szCs w:val="28"/>
        </w:rPr>
        <w:t>уги необходимо направление следующих межведомственных информационных запросов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Министерство внутренних дел Российской Федерации по виду сведений «</w:t>
      </w:r>
      <w:bookmarkStart w:id="0" w:name="__DdeLink__1704_3480392411"/>
      <w:bookmarkStart w:id="1" w:name="__DdeLink__1700_3480392411"/>
      <w:r>
        <w:rPr>
          <w:rFonts w:ascii="XO Thames" w:hAnsi="XO Thames"/>
          <w:sz w:val="28"/>
          <w:shd w:fill="auto" w:val="clear"/>
        </w:rPr>
        <w:t>Проверка действительности паспорта</w:t>
      </w:r>
      <w:bookmarkEnd w:id="0"/>
      <w:bookmarkEnd w:id="1"/>
      <w:r>
        <w:rPr>
          <w:rFonts w:ascii="XO Thames" w:hAnsi="XO Thames"/>
          <w:sz w:val="28"/>
        </w:rPr>
        <w:t>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bookmarkStart w:id="2" w:name="__DdeLink__1752_3480392411"/>
      <w:r>
        <w:rPr>
          <w:rFonts w:ascii="XO Thames" w:hAnsi="XO Thames"/>
          <w:sz w:val="28"/>
        </w:rPr>
        <w:t xml:space="preserve">информационный запрос в Министерство внутренних дел Российской Федерации по виду сведений </w:t>
      </w:r>
      <w:r>
        <w:rPr>
          <w:rFonts w:ascii="XO Thames" w:hAnsi="XO Thames"/>
          <w:sz w:val="28"/>
          <w:shd w:fill="auto" w:val="clear"/>
        </w:rPr>
        <w:t>«Р</w:t>
      </w:r>
      <w:bookmarkStart w:id="3" w:name="__DdeLink__1702_3480392411"/>
      <w:r>
        <w:rPr>
          <w:rFonts w:ascii="XO Thames" w:hAnsi="XO Thames"/>
          <w:sz w:val="28"/>
          <w:shd w:fill="auto" w:val="clear"/>
        </w:rPr>
        <w:t>егистрация по месту жительства»</w:t>
      </w:r>
      <w:bookmarkEnd w:id="3"/>
      <w:r>
        <w:rPr>
          <w:rFonts w:ascii="XO Thames" w:hAnsi="XO Thames"/>
          <w:sz w:val="28"/>
        </w:rPr>
        <w:t>;</w:t>
      </w:r>
      <w:bookmarkEnd w:id="2"/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информационный запрос в Министерство внутренних дел Российской Федерации по виду сведений </w:t>
      </w:r>
      <w:r>
        <w:rPr>
          <w:rFonts w:ascii="XO Thames" w:hAnsi="XO Thames"/>
          <w:sz w:val="28"/>
          <w:shd w:fill="auto" w:val="clear"/>
        </w:rPr>
        <w:t>«Р</w:t>
      </w:r>
      <w:bookmarkStart w:id="4" w:name="__DdeLink__1702_3480392411_Копия_1"/>
      <w:r>
        <w:rPr>
          <w:rFonts w:ascii="XO Thames" w:hAnsi="XO Thames"/>
          <w:sz w:val="28"/>
          <w:shd w:fill="auto" w:val="clear"/>
        </w:rPr>
        <w:t>егистрация по месту пребывания»</w:t>
      </w:r>
      <w:bookmarkEnd w:id="4"/>
      <w:r>
        <w:rPr>
          <w:rFonts w:ascii="XO Thames" w:hAnsi="XO Thames"/>
          <w:sz w:val="28"/>
        </w:rPr>
        <w:t>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Федеральную налоговую службу (Единый государственный реестр записей актов гражданского состояния) по виду сведений «</w:t>
      </w:r>
      <w:bookmarkStart w:id="5" w:name="__DdeLink__1708_3480392411"/>
      <w:r>
        <w:rPr>
          <w:rFonts w:ascii="XO Thames" w:hAnsi="XO Thames"/>
          <w:sz w:val="28"/>
        </w:rPr>
        <w:t>Предоставление из ЕГР ЗАГС по запросу сведений о рождении</w:t>
      </w:r>
      <w:bookmarkEnd w:id="5"/>
      <w:r>
        <w:rPr>
          <w:rFonts w:ascii="XO Thames" w:hAnsi="XO Thames"/>
          <w:sz w:val="28"/>
        </w:rPr>
        <w:t>».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42. 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Срок получения ответа на указанный межведомственный запрос составляет не более 48 часов с момента направления межведомственного запроса.</w:t>
      </w:r>
    </w:p>
    <w:p>
      <w:pPr>
        <w:pStyle w:val="Normal"/>
        <w:tabs>
          <w:tab w:val="clear" w:pos="708"/>
          <w:tab w:val="left" w:pos="1418" w:leader="none"/>
          <w:tab w:val="left" w:pos="1560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Принятие решения о предоставлении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(об отказе в предоставлении)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lineRule="atLeast" w:line="23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43. Исчерпывающий перечень оснований для отказа в предоставлении </w:t>
      </w:r>
      <w:r>
        <w:rPr>
          <w:rFonts w:ascii="XO Thames" w:hAnsi="XO Thames"/>
          <w:sz w:val="28"/>
          <w:szCs w:val="28"/>
          <w:shd w:fill="auto" w:val="clear"/>
        </w:rPr>
        <w:t>Услуги приведен в таблице 3 приложения № 2 к настоящему административному регламенту.</w:t>
      </w:r>
    </w:p>
    <w:p>
      <w:pPr>
        <w:pStyle w:val="Normal"/>
        <w:spacing w:lineRule="atLeast" w:line="230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44. Принятие решения осуществляется в срок, не превышающий         10 рабочих дней со дня получения всех сведений, необходимых для предоставления Услуги.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Срок принятия решения продлевается, но не более чем на 20 рабочих дней, в случае непоступления (отсутствия) сведений, запрашиваемых в рамках межведомственного информационного взаимодействия в соответствии с пункто</w:t>
      </w:r>
      <w:r>
        <w:rPr>
          <w:rFonts w:ascii="XO Thames" w:hAnsi="XO Thames"/>
          <w:sz w:val="28"/>
          <w:szCs w:val="28"/>
          <w:shd w:fill="auto" w:val="clear"/>
        </w:rPr>
        <w:t>м 42 настоя</w:t>
      </w:r>
      <w:r>
        <w:rPr>
          <w:rFonts w:ascii="XO Thames" w:hAnsi="XO Thames"/>
          <w:sz w:val="28"/>
          <w:szCs w:val="28"/>
        </w:rPr>
        <w:t>щего административного регламента. При этом орган социальной защиты населения в день продления срока принятия решений направляет заявителю соответствующее уведомление способом, позволяющим определить факт и дату его направления. В уведомлении указываются сведения, которые не получены (сведения, которые отсутствуют) в отношении заявителя и (или) ее детей в рамках межведомственного информационного взаимодействия, а также документы и их копии, которые заявителю необходимо представить в орган социальной защиты населения, и срок, не позднее которого их необходимо представить. Указанный срок не должен превышать 10 рабочих дней со дня направления уведомления. Представление заявителем документов и их копий осуществляется в случае непосредственного обращения (при предъявлении документа, удостоверяющего личность). В случае представления заявителем документов и их копий в орган социальной защиты населения осуществляется их прием в порядке, предусмотренном пунктам</w:t>
      </w:r>
      <w:r>
        <w:rPr>
          <w:rFonts w:ascii="XO Thames" w:hAnsi="XO Thames"/>
          <w:sz w:val="28"/>
          <w:szCs w:val="28"/>
          <w:shd w:fill="auto" w:val="clear"/>
        </w:rPr>
        <w:t>и 31-36</w:t>
      </w:r>
      <w:r>
        <w:rPr>
          <w:rFonts w:ascii="XO Thames" w:hAnsi="XO Thames"/>
          <w:sz w:val="28"/>
          <w:szCs w:val="28"/>
          <w:shd w:fill="FFFF00" w:val="clear"/>
        </w:rPr>
        <w:t xml:space="preserve"> </w:t>
      </w:r>
      <w:r>
        <w:rPr>
          <w:rFonts w:ascii="XO Thames" w:hAnsi="XO Thames"/>
          <w:sz w:val="28"/>
          <w:szCs w:val="28"/>
        </w:rPr>
        <w:t xml:space="preserve">настоящего административного регламента; решение о предоставлении Услуги или решение об отказе выносится не позднее 2 рабочих дней со дня  поступления от заявителя документов и их копий. 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Предоставление результата Услуги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45. </w:t>
      </w:r>
      <w:r>
        <w:rPr>
          <w:rFonts w:ascii="XO Thames" w:hAnsi="XO Thames"/>
          <w:sz w:val="28"/>
          <w:szCs w:val="28"/>
        </w:rPr>
        <w:t>Способы получения результата предоставления Услуги:</w:t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личный кабинет на Едином портале, региональном портале — скан-копия решения об отказе, </w:t>
      </w:r>
    </w:p>
    <w:p>
      <w:pPr>
        <w:pStyle w:val="ListParagraph"/>
        <w:tabs>
          <w:tab w:val="clear" w:pos="708"/>
          <w:tab w:val="left" w:pos="1276" w:leader="none"/>
        </w:tabs>
        <w:ind w:firstLine="567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органе социальной защиты населения по месту жительства, в МФЦ – решение об отказе.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46. Орган социальной защиты не позднее 3 рабочих дней со дня принятия решений направляет заявителю: 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уведомление о необходимости получ</w:t>
      </w:r>
      <w:r>
        <w:rPr>
          <w:rFonts w:ascii="XO Thames" w:hAnsi="XO Thames"/>
          <w:sz w:val="28"/>
          <w:szCs w:val="28"/>
          <w:shd w:fill="auto" w:val="clear"/>
        </w:rPr>
        <w:t xml:space="preserve">ения им справки о праве на меры социальной поддержки приемного родителя – в случае принятия решения о выдаче справки; </w:t>
      </w:r>
    </w:p>
    <w:p>
      <w:pPr>
        <w:pStyle w:val="Normal"/>
        <w:widowControl w:val="false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1 экземпляр решения об отказе. 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47. Возможность предоставления результата государственной услуги по выбору заявителя независимо от его места жительства не предусмотрена.</w:t>
      </w:r>
    </w:p>
    <w:p>
      <w:pPr>
        <w:pStyle w:val="ListParagraph"/>
        <w:tabs>
          <w:tab w:val="clear" w:pos="708"/>
          <w:tab w:val="left" w:pos="709" w:leader="none"/>
          <w:tab w:val="left" w:pos="1276" w:leader="none"/>
        </w:tabs>
        <w:ind w:firstLine="709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IV. Способы информирования заявителя об изменения статуса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рассмотрения запроса о предоставлении государственной услуги </w:t>
      </w:r>
    </w:p>
    <w:p>
      <w:pPr>
        <w:pStyle w:val="ConsPlusNormal"/>
        <w:ind w:firstLine="54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/>
      </w:pPr>
      <w:r>
        <w:rPr>
          <w:rStyle w:val="Hyperlink"/>
          <w:rFonts w:eastAsia="Times New Roman" w:cs="Times New Roman" w:ascii="XO Thames" w:hAnsi="XO Thames"/>
          <w:color w:val="auto"/>
          <w:kern w:val="0"/>
          <w:sz w:val="28"/>
          <w:szCs w:val="28"/>
          <w:u w:val="none"/>
          <w:lang w:val="ru-RU" w:eastAsia="ru-RU" w:bidi="ar-SA"/>
        </w:rPr>
        <w:t>48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 xml:space="preserve"> Способом информирования заявителя об изменения статуса рассмотрения запроса о предоставлении государственной услуги является личный кабинет Единого портала.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49. С помощью Единого портала заявителю направляется: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получении заявления и документов, необходимых для предоставления государственной услуги;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завершении рассмотрения с положительным или отрицательным результатом.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50. Специалист, уполномоченный на предоставление государственной услуги, обязан в инициативном порядке уведомлять заявителя об изменении статуса оказания услуги одним из способов выбранных заявителем, которые указаны в заявлении (при наличии технической возможности).</w:t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Приложение № 1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 xml:space="preserve">Министерства труда и социальной защиты Кузбасса по предоставлению государственной услуги 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справки о праве на меры социальной поддержки приемного родителя»</w:t>
      </w:r>
    </w:p>
    <w:p>
      <w:pPr>
        <w:pStyle w:val="Normal"/>
        <w:tabs>
          <w:tab w:val="clear" w:pos="708"/>
          <w:tab w:val="left" w:pos="1276" w:leader="none"/>
        </w:tabs>
        <w:spacing w:before="0" w:after="160"/>
        <w:ind w:firstLine="709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160"/>
        <w:ind w:firstLine="709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ПЕРЕЧЕНЬ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УСЛОВНЫХ ОБОЗНАЧЕНИЙ И СОКРАЩЕНИЙ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tbl>
      <w:tblPr>
        <w:tblStyle w:val="afa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47"/>
        <w:gridCol w:w="6797"/>
      </w:tblGrid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Условное обозначение (сокращение)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Определение (расшифровка)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Административ-ный регламент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Административный регламент Министерства труда и социальной защиты по предоставлению государственной услуги «</w:t>
            </w:r>
            <w:r>
              <w:rPr>
                <w:rFonts w:eastAsia="Times New Roman" w:cs="Times New Roman" w:ascii="XO Thames" w:hAnsi="XO Thames"/>
                <w:color w:val="auto"/>
                <w:kern w:val="0"/>
                <w:sz w:val="28"/>
                <w:szCs w:val="28"/>
                <w:lang w:val="ru-RU" w:eastAsia="ru-RU" w:bidi="ar-SA"/>
              </w:rPr>
              <w:t>Выдача справки о праве на меры социальной поддержки приемного родителя»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Услуга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Государственная услуга «</w:t>
            </w:r>
            <w:r>
              <w:rPr>
                <w:rFonts w:eastAsia="Times New Roman" w:cs="Times New Roman" w:ascii="XO Thames" w:hAnsi="XO Thames"/>
                <w:color w:val="auto"/>
                <w:kern w:val="0"/>
                <w:sz w:val="28"/>
                <w:szCs w:val="28"/>
                <w:lang w:val="ru-RU" w:eastAsia="ru-RU" w:bidi="ar-SA"/>
              </w:rPr>
              <w:t>Выдача справки о праве на меры социальной поддержки приемного родителя»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Порядок</w:t>
            </w:r>
          </w:p>
        </w:tc>
        <w:tc>
          <w:tcPr>
            <w:tcW w:w="679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Порядок предоставления мер социальной поддержки, установленных Законом Кемеровской области — Кузбасса «О мерах социальной поддержки отдельных категорий приемных родителей», утвержденный постановлением Коллегии Администрации Кемеровской области от 31.05.2013 № 215 «Об утверждении Порядка предоставления мер социальной поддержки, установленных Законом Кемеровской области — Кузбасса «О мерах социальной поддержки отдельных категорий приемных родителей»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Заявители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 w:cs="XO Thames"/>
                <w:b w:val="false"/>
                <w:sz w:val="28"/>
                <w:szCs w:val="28"/>
              </w:rPr>
            </w:pPr>
            <w:r>
              <w:rPr>
                <w:rFonts w:cs="XO Thames" w:ascii="XO Thames" w:hAnsi="XO Thames"/>
                <w:b w:val="false"/>
                <w:sz w:val="28"/>
                <w:szCs w:val="28"/>
              </w:rPr>
              <w:t>один из приемных родителей, воспитывающих на основании договора (договоров) о приемной семье пять и более детей;</w:t>
            </w:r>
          </w:p>
          <w:p>
            <w:pPr>
              <w:pStyle w:val="ConsPlusNormal"/>
              <w:ind w:hanging="0" w:left="0"/>
              <w:jc w:val="both"/>
              <w:rPr>
                <w:rFonts w:ascii="XO Thames" w:hAnsi="XO Thames" w:cs="XO Thames"/>
                <w:b w:val="false"/>
                <w:sz w:val="28"/>
                <w:szCs w:val="28"/>
              </w:rPr>
            </w:pPr>
            <w:r>
              <w:rPr>
                <w:rFonts w:eastAsia="Times New Roman" w:cs="XO Thames" w:ascii="XO Thames" w:hAnsi="XO Thames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один из приемных</w:t>
            </w:r>
            <w:r>
              <w:rPr>
                <w:rFonts w:eastAsia="Times New Roman" w:cs="XO Thames" w:ascii="XO Thames" w:hAnsi="XO Thames"/>
                <w:b w:val="false"/>
                <w:bCs w:val="false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родителей, воспитывающих на основании договора (договоров) о приемной семье менее пяти детей, в случае, если после вступления в силу Закона ими воспитывалось одновременно не менее пяти детей на основании договора (договоров) о приемной семье.</w:t>
            </w:r>
          </w:p>
          <w:p>
            <w:pPr>
              <w:pStyle w:val="ConsPlusNormal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strike w:val="false"/>
                <w:dstrike w:val="false"/>
              </w:rPr>
            </w:pPr>
            <w:r>
              <w:rPr>
                <w:rFonts w:eastAsia="Times New Roman" w:cs="Times New Roman" w:ascii="XO Thames" w:hAnsi="XO Thames"/>
                <w:bCs/>
                <w:strike w:val="false"/>
                <w:dstrike w:val="false"/>
                <w:kern w:val="0"/>
                <w:sz w:val="28"/>
                <w:szCs w:val="28"/>
                <w:lang w:val="ru-RU" w:eastAsia="ru-RU" w:bidi="ar-SA"/>
              </w:rPr>
              <w:t>Закон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Закон Кемеровской области от 07.02.2013 № 9-ОЗ «О мерах социальной поддержки отдельных категорий приемных родителей»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Представитель заявителя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/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 xml:space="preserve">Законный представитель или лицо, уполномоченное гражданином на основании доверенности, оформленной в соответствии с </w:t>
            </w:r>
            <w:hyperlink r:id="rId5">
              <w:r>
                <w:rPr>
                  <w:rStyle w:val="Style5"/>
                  <w:rFonts w:ascii="XO Thames" w:hAnsi="XO Thames"/>
                  <w:b w:val="false"/>
                  <w:bCs w:val="false"/>
                  <w:sz w:val="28"/>
                  <w:szCs w:val="28"/>
                </w:rPr>
                <w:t>законодательством</w:t>
              </w:r>
            </w:hyperlink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 xml:space="preserve"> Российской Федерации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bCs/>
                <w:sz w:val="28"/>
                <w:szCs w:val="28"/>
              </w:rPr>
            </w:pPr>
            <w:r>
              <w:rPr>
                <w:rFonts w:ascii="XO Thames" w:hAnsi="XO Thames"/>
                <w:bCs/>
                <w:sz w:val="28"/>
                <w:szCs w:val="28"/>
              </w:rPr>
              <w:t>Единый портал</w:t>
            </w:r>
          </w:p>
        </w:tc>
        <w:tc>
          <w:tcPr>
            <w:tcW w:w="6797" w:type="dxa"/>
            <w:tcBorders/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>
        <w:trPr/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  <w:bCs/>
                <w:sz w:val="28"/>
                <w:szCs w:val="28"/>
              </w:rPr>
            </w:pPr>
            <w:r>
              <w:rPr>
                <w:rFonts w:ascii="XO Thames" w:hAnsi="XO Thames"/>
                <w:bCs/>
                <w:sz w:val="28"/>
                <w:szCs w:val="28"/>
              </w:rPr>
              <w:t>Минтруд Кузбасса</w:t>
            </w:r>
          </w:p>
        </w:tc>
        <w:tc>
          <w:tcPr>
            <w:tcW w:w="6797" w:type="dxa"/>
            <w:tcBorders>
              <w:top w:val="nil"/>
            </w:tcBorders>
          </w:tcPr>
          <w:p>
            <w:pPr>
              <w:pStyle w:val="ConsPlusNormal"/>
              <w:ind w:hanging="0" w:left="0"/>
              <w:jc w:val="both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Министерство труда и социальной защиты Кузбасса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Региональный портал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Calibri" w:cs="Times New Roman" w:ascii="XO Thames" w:hAnsi="XO Thames"/>
                <w:kern w:val="0"/>
                <w:sz w:val="28"/>
                <w:szCs w:val="28"/>
                <w:lang w:val="ru-RU" w:eastAsia="en-US" w:bidi="ar-SA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МФЦ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Calibri" w:cs="XO Thames" w:ascii="XO Thames" w:hAnsi="XO Thames"/>
                <w:b w:val="false"/>
                <w:kern w:val="0"/>
                <w:sz w:val="28"/>
                <w:szCs w:val="28"/>
                <w:lang w:val="ru-RU" w:eastAsia="en-US" w:bidi="ar-SA"/>
              </w:rPr>
              <w:t>отдел «Мои документы» г</w:t>
            </w: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  <w:szCs w:val="28"/>
              </w:rPr>
              <w:t>Решение о предоставлении Услуги</w:t>
            </w:r>
          </w:p>
        </w:tc>
        <w:tc>
          <w:tcPr>
            <w:tcW w:w="6797" w:type="dxa"/>
            <w:tcBorders/>
          </w:tcPr>
          <w:p>
            <w:pPr>
              <w:pStyle w:val="Normal"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  <w:szCs w:val="28"/>
              </w:rPr>
              <w:t>Решение о выдаче справки о праве на меры социальной поддержки приемного родителя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Решение об отказе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ind w:hanging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Решение об отказе в выдаче справки о праве на меры социальной поддержки приемного родителя</w:t>
            </w:r>
          </w:p>
        </w:tc>
      </w:tr>
    </w:tbl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Приложение № 2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 xml:space="preserve">Министерства труда и социальной защиты Кузбасса по предоставлению государственной услуги 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справки о праве на меры социальной поддержки приемного родителя»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 xml:space="preserve"> </w:t>
      </w:r>
      <w:r>
        <w:rPr>
          <w:rFonts w:ascii="XO Thames" w:hAnsi="XO Thames"/>
          <w:b/>
          <w:bCs/>
          <w:sz w:val="28"/>
          <w:szCs w:val="28"/>
        </w:rPr>
        <w:t xml:space="preserve">ИДЕНТИФИКАТОРЫ </w:t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 xml:space="preserve">КАТЕГОРИЙ  (ПРИЗНАКОВ) ЗАЯВИТЕЛЕЙ, ИСЧЕРПЫВАЮЩИЙ ПЕРЕЧЕНЬ ДОКУМЕНТОВ, НЕОБХОДИМЫХ ДЛЯ ПРЕДОСТАВЛЕНИЯ УСЛУГИ,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1134" w:right="1134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Таблица 1. Идентификатор категорий (признаков) заявителей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1362"/>
        <w:gridCol w:w="3123"/>
        <w:gridCol w:w="2037"/>
        <w:gridCol w:w="2328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Категория (признак) заявителя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Значения признака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заявителя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Идентификаторы категорий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Результаты предоставления Услуги</w:t>
            </w:r>
          </w:p>
        </w:tc>
      </w:tr>
      <w:tr>
        <w:trPr>
          <w:trHeight w:val="4713" w:hRule="atLeast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Заявитель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ind w:hanging="0" w:left="0"/>
              <w:jc w:val="left"/>
              <w:rPr>
                <w:rFonts w:ascii="XO Thames" w:hAnsi="XO Thames" w:cs="XO Thames"/>
                <w:b w:val="false"/>
                <w:sz w:val="26"/>
                <w:szCs w:val="26"/>
              </w:rPr>
            </w:pPr>
            <w:r>
              <w:rPr>
                <w:rFonts w:cs="XO Thames" w:ascii="XO Thames" w:hAnsi="XO Thames"/>
                <w:b w:val="false"/>
                <w:sz w:val="26"/>
                <w:szCs w:val="26"/>
              </w:rPr>
              <w:t>Один из приемных родителей, воспитывающих на основании договора (договоров) о приемной семье пять и более детей;</w:t>
            </w:r>
          </w:p>
          <w:p>
            <w:pPr>
              <w:pStyle w:val="ConsPlusNormal"/>
              <w:ind w:hanging="0" w:left="0"/>
              <w:jc w:val="left"/>
              <w:rPr>
                <w:rFonts w:ascii="XO Thames" w:hAnsi="XO Thames" w:cs="XO Thames"/>
                <w:b w:val="false"/>
                <w:sz w:val="26"/>
                <w:szCs w:val="26"/>
              </w:rPr>
            </w:pPr>
            <w:r>
              <w:rPr>
                <w:rFonts w:cs="XO Thames" w:ascii="XO Thames" w:hAnsi="XO Thames"/>
                <w:b w:val="false"/>
                <w:sz w:val="26"/>
                <w:szCs w:val="26"/>
              </w:rPr>
              <w:t>Один из приемных</w:t>
            </w:r>
            <w:r>
              <w:rPr>
                <w:rFonts w:cs="XO Thames" w:ascii="XO Thames" w:hAnsi="XO Thames"/>
                <w:b w:val="false"/>
                <w:sz w:val="26"/>
                <w:szCs w:val="26"/>
                <w:shd w:fill="auto" w:val="clear"/>
              </w:rPr>
              <w:t xml:space="preserve"> родителей, воспитывающих на основании договора (договоров) о приемной семье менее пяти детей, в случае, если после вступления в силу Закона ими воспользовалось одновременно не менее пяти детей на основании договора (договоров) о приемной семье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sz w:val="26"/>
              </w:rPr>
              <w:t>Решение о выдаче справки о праве на меры социальной поддержки приемного родителя</w:t>
            </w:r>
            <w:r>
              <w:rPr/>
              <w:t>;</w:t>
            </w:r>
          </w:p>
          <w:p>
            <w:pPr>
              <w:pStyle w:val="Normal"/>
              <w:rPr/>
            </w:pPr>
            <w:r>
              <w:rPr/>
              <w:t xml:space="preserve">Решение об отказе в </w:t>
            </w:r>
            <w:r>
              <w:rPr>
                <w:b w:val="false"/>
                <w:sz w:val="26"/>
              </w:rPr>
              <w:t>выдаче справки о праве на меры социальной поддержки приемного родителя.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Предста-витель заявителя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hd w:fill="auto" w:val="clear"/>
                <w:lang w:val="ru-RU" w:eastAsia="ru-RU" w:bidi="ar-SA"/>
              </w:rPr>
              <w:t xml:space="preserve">Законный представитель или лицо, уполномоченное гражданином на основании доверенности, оформленной в соответствии с </w:t>
            </w:r>
            <w:hyperlink r:id="rId6">
              <w:r>
                <w:rPr>
                  <w:rStyle w:val="Style5"/>
                  <w:shd w:fill="auto" w:val="clear"/>
                  <w:lang w:val="ru-RU" w:eastAsia="ru-RU" w:bidi="ar-SA"/>
                </w:rPr>
                <w:t>законодательством</w:t>
              </w:r>
            </w:hyperlink>
            <w:r>
              <w:rPr>
                <w:shd w:fill="auto" w:val="clear"/>
                <w:lang w:val="ru-RU" w:eastAsia="ru-RU" w:bidi="ar-SA"/>
              </w:rPr>
              <w:t xml:space="preserve"> Российской Федерации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Б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sz w:val="26"/>
              </w:rPr>
              <w:t>Решение о выдаче справки о праве на меры социальной поддержки приемного родителя</w:t>
            </w:r>
            <w:r>
              <w:rPr/>
              <w:t>;</w:t>
            </w:r>
          </w:p>
          <w:p>
            <w:pPr>
              <w:pStyle w:val="Normal"/>
              <w:rPr/>
            </w:pPr>
            <w:r>
              <w:rPr/>
              <w:t xml:space="preserve">Решение об отказе в </w:t>
            </w:r>
            <w:r>
              <w:rPr>
                <w:b w:val="false"/>
                <w:sz w:val="26"/>
              </w:rPr>
              <w:t>выдаче справки о праве на меры социальной поддержки приемного родителя.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Spacing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1701" w:right="845" w:gutter="0" w:header="0" w:top="1134" w:footer="0" w:bottom="1134"/>
          <w:pgNumType w:fmt="decimal"/>
          <w:formProt w:val="false"/>
          <w:titlePg/>
          <w:textDirection w:val="lrTb"/>
          <w:docGrid w:type="default" w:linePitch="354" w:charSpace="0"/>
        </w:sectPr>
        <w:pStyle w:val="ConsPlusTitle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Normal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 xml:space="preserve">Таблица № 2. Исчерпывающий перечень документов, необходимых в соответствии с законодательными или иными нормативными правовыми актами Российской Федерации, которые заявитель должен представить самостоятельно, и которые заявитель вправе представить по собственной инициативе </w:t>
      </w:r>
    </w:p>
    <w:p>
      <w:pPr>
        <w:pStyle w:val="Normal"/>
        <w:spacing w:lineRule="auto" w:line="24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tbl>
      <w:tblPr>
        <w:tblW w:w="1525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6"/>
        <w:gridCol w:w="2224"/>
        <w:gridCol w:w="8619"/>
        <w:gridCol w:w="3851"/>
      </w:tblGrid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Категория (признак) заявителей</w:t>
            </w:r>
          </w:p>
        </w:tc>
        <w:tc>
          <w:tcPr>
            <w:tcW w:w="8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Перечень необходимых для предоставления Услуги документов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Способ предоставления, требования</w:t>
            </w:r>
          </w:p>
        </w:tc>
      </w:tr>
      <w:tr>
        <w:trPr/>
        <w:tc>
          <w:tcPr>
            <w:tcW w:w="15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Документы, необходимые в соответствии с законодательными или иными нормативными правовыми актами Российской Федерации, которые заявитель должен представить самостоятельно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Cs w:val="26"/>
              </w:rPr>
            </w:pPr>
            <w:r>
              <w:rPr>
                <w:rFonts w:ascii="XO Thames" w:hAnsi="XO Thames"/>
                <w:szCs w:val="26"/>
              </w:rPr>
              <w:t>Заявление о предоставлении справки о праве на меры социальной поддержки приемного родителя по форме согласно приложению № 2 к  Порядку</w:t>
            </w:r>
          </w:p>
        </w:tc>
        <w:tc>
          <w:tcPr>
            <w:tcW w:w="3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bookmarkStart w:id="6" w:name="__DdeLink__4485_1313795907"/>
            <w:r>
              <w:rPr>
                <w:shd w:fill="auto" w:val="clear"/>
              </w:rPr>
              <w:t xml:space="preserve">В орган социальной защиты населения, МФЦ – подлинник, посредством </w:t>
            </w:r>
            <w:r>
              <w:rPr>
                <w:rFonts w:ascii="XO Thames" w:hAnsi="XO Thames"/>
                <w:shd w:fill="auto" w:val="clear"/>
              </w:rPr>
              <w:t xml:space="preserve">Единого портала, </w:t>
            </w:r>
            <w:r>
              <w:rPr>
                <w:shd w:fill="auto" w:val="clear"/>
              </w:rPr>
              <w:t>регионального портала— по форме согласно региональному порталу</w:t>
            </w:r>
            <w:bookmarkEnd w:id="6"/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color w:val="auto"/>
                <w:kern w:val="0"/>
                <w:sz w:val="26"/>
                <w:szCs w:val="26"/>
                <w:lang w:val="ru-RU" w:eastAsia="ru-RU" w:bidi="ar-SA"/>
              </w:rPr>
              <w:t>Копия вступившего в законную силу решения суда об установлении факта места жительства гражданина</w:t>
            </w:r>
          </w:p>
        </w:tc>
        <w:tc>
          <w:tcPr>
            <w:tcW w:w="3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Федерации, посредством </w:t>
            </w:r>
            <w:r>
              <w:rPr>
                <w:rFonts w:ascii="XO Thames" w:hAnsi="XO Thames"/>
                <w:shd w:fill="auto" w:val="clear"/>
              </w:rPr>
              <w:t>Единого портала,</w:t>
            </w:r>
            <w:r>
              <w:rPr>
                <w:shd w:fill="auto" w:val="clear"/>
              </w:rPr>
              <w:t xml:space="preserve"> регионального портала (при наличии технической возможности) — скан -копия документа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/>
              <w:t>Копия договора о приемной семье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А,Б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Справка органа опеки и попечительства, содержащая сведения о факте воспитания приемным родителем одновременно не менее пяти детей на основании договора (договоров) о приемной семье (с 1 января 2013г. 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Справка органа опеки и попечительства, содержащая сведения об основании расторжения или прекращения договора (договоров) о приемной семье (для граждан, воспитывающих на основании договора (договоров) о приемной семье менее пяти детей обратившихся впервые за получением справки, либо для граждан, воспитывающих на основании договора (договоров) о приемной семье менее пяти детей, получивших ранее справку и обратившихся за ее получением вновь)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подтверждающие полномочия гражданина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Фотография заявителя  размером 3х4 см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152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Д</w:t>
            </w:r>
            <w:r>
              <w:rPr>
                <w:rFonts w:ascii="XO Thames" w:hAnsi="XO Thames"/>
              </w:rPr>
              <w:t>окументы, необходимые в соответствии с законодательными или иными нормативными правовыми актами Российской Федерации, которые заявитель вправе представить по собственной инициативе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документе, удостоверяющем личность гражданина (запрашиваются в отношении заявителя, ее детей, представителя гражданина)</w:t>
            </w:r>
          </w:p>
        </w:tc>
        <w:tc>
          <w:tcPr>
            <w:tcW w:w="3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Федерации;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посредством Единого портала, регионального портала (при наличии технической возможности) – скан-копия документа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Сведения, подтверждающие место жительства (место пребывания) заявителя, его детей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 w:eastAsia="Calibri"/>
                <w:szCs w:val="26"/>
              </w:rPr>
            </w:pPr>
            <w:r>
              <w:rPr>
                <w:rFonts w:eastAsia="Calibri" w:ascii="XO Thames" w:hAnsi="XO Thames"/>
                <w:szCs w:val="26"/>
              </w:rPr>
              <w:t>Сведения о рождении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Таблица 3. Исчерпывающий перечень оснований для отказа в приеме заявления и документов, необходимых</w:t>
      </w:r>
    </w:p>
    <w:p>
      <w:pPr>
        <w:pStyle w:val="Normal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NoSpacing"/>
        <w:numPr>
          <w:ilvl w:val="0"/>
          <w:numId w:val="0"/>
        </w:numPr>
        <w:spacing w:before="0" w:after="0"/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14625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70"/>
        <w:gridCol w:w="53"/>
        <w:gridCol w:w="2211"/>
        <w:gridCol w:w="4"/>
        <w:gridCol w:w="11787"/>
      </w:tblGrid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№ </w:t>
            </w:r>
            <w:r>
              <w:rPr>
                <w:rFonts w:ascii="XO Thames" w:hAnsi="XO Thames"/>
                <w:sz w:val="26"/>
                <w:szCs w:val="26"/>
              </w:rPr>
              <w:t>п/п</w:t>
            </w:r>
          </w:p>
        </w:tc>
        <w:tc>
          <w:tcPr>
            <w:tcW w:w="2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Категория (признак) заявителей</w:t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Основания</w:t>
            </w:r>
          </w:p>
        </w:tc>
      </w:tr>
      <w:tr>
        <w:trPr/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Услуги, не предусмотрен</w:t>
            </w:r>
          </w:p>
        </w:tc>
      </w:tr>
      <w:tr>
        <w:trPr>
          <w:trHeight w:val="457" w:hRule="atLeast"/>
        </w:trPr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val="45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</w:t>
            </w:r>
          </w:p>
        </w:tc>
        <w:tc>
          <w:tcPr>
            <w:tcW w:w="117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Непоступление (отсутствие) сведений, запрашиваемых в рамках межведомственного информационного взаимодействия.</w:t>
            </w:r>
          </w:p>
        </w:tc>
      </w:tr>
      <w:tr>
        <w:trPr/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/>
              <w:t>Исчерпывающий перечень оснований для отказа в предоставлении Услуги: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</w:t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непредставление гражданином документов (или представление их не в полном объеме);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2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отсутствие у гражданина места жительства на территории Кемеровской области — Кузбасса;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3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представление гражданином заведомо недостоверных сведений и документов, по форме или содержанию не соответствующих требованиям действующего законодательства;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4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непредставление гражданином недостающих документов (сведений) в срок, указанный в абзаце третьем пункта 3.3 Порядка;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5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несоответствие гражданина категориям приемных родителей, указанном в пункте 1 статьи 1 Закона;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6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несоблюдение одного из условий, учитываемых при предоставлении права на меры социальной поддержки для граждан, указанных в подпункте 2 пункта 1 статьи 1 Закона;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7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подача заявления и необходимых документов ненадлежащим лицом;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8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обращение гражданина в уполномоченный орган не по месту жительства;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9</w:t>
            </w:r>
          </w:p>
        </w:tc>
        <w:tc>
          <w:tcPr>
            <w:tcW w:w="221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  <w:tc>
          <w:tcPr>
            <w:tcW w:w="1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обращение приемного родителя, которому была выдана справка и срок ее действия истек, и (или) обращение другого приемного родителя за определением права на получение справки в период срока действия ранее выданной справки, за исключением случая, предусмотренного пунктом 4.3  Порядка.</w:t>
            </w:r>
          </w:p>
        </w:tc>
      </w:tr>
    </w:tbl>
    <w:p>
      <w:pPr>
        <w:sectPr>
          <w:headerReference w:type="even" r:id="rId10"/>
          <w:headerReference w:type="default" r:id="rId11"/>
          <w:headerReference w:type="first" r:id="rId12"/>
          <w:type w:val="nextPage"/>
          <w:pgSz w:orient="landscape" w:w="16838" w:h="11906"/>
          <w:pgMar w:left="1134" w:right="1134" w:gutter="0" w:header="1134" w:top="1716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  <w:t>Приложение № 3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  <w:t xml:space="preserve"> </w:t>
      </w:r>
      <w:r>
        <w:rPr>
          <w:rFonts w:ascii="XO Thames" w:hAnsi="XO Thames"/>
          <w:sz w:val="28"/>
          <w:szCs w:val="28"/>
          <w:lang w:eastAsia="ru-RU"/>
        </w:rPr>
        <w:t xml:space="preserve">Министерства труда и социальной защиты Кузбасса по предоставлению государственной услуги 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Выдача справки о праве на меры социальной поддержки приемного родителя»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</w:r>
    </w:p>
    <w:p>
      <w:pPr>
        <w:pStyle w:val="Normal"/>
        <w:jc w:val="center"/>
        <w:rPr>
          <w:sz w:val="24"/>
          <w:szCs w:val="24"/>
        </w:rPr>
      </w:pPr>
      <w:bookmarkStart w:id="9" w:name="p1"/>
      <w:bookmarkEnd w:id="9"/>
      <w:r>
        <w:rPr>
          <w:rFonts w:eastAsia="Times New Roman" w:cs="Times New Roman" w:ascii="XO Thames" w:hAnsi="XO Thames"/>
          <w:sz w:val="24"/>
          <w:szCs w:val="24"/>
          <w:lang w:eastAsia="en-US"/>
        </w:rPr>
        <w:t>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 уполномоченного органа)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о выдаче справки о праве на меры социальной поддержки приемного родителя</w:t>
      </w:r>
    </w:p>
    <w:p>
      <w:pPr>
        <w:pStyle w:val="Normal"/>
        <w:jc w:val="center"/>
        <w:rPr>
          <w:sz w:val="24"/>
          <w:szCs w:val="24"/>
        </w:rPr>
      </w:pPr>
      <w:bookmarkStart w:id="10" w:name="p5"/>
      <w:bookmarkEnd w:id="10"/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>________ от «___»________ 20__ г.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bookmarkStart w:id="11" w:name="p6"/>
      <w:bookmarkStart w:id="12" w:name="p7"/>
      <w:bookmarkEnd w:id="11"/>
      <w:bookmarkEnd w:id="12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В  соответствии  с Порядком предоставления мер социальной поддержки,                     установленных Законом Кемеровской области от 07.02.2013 № 9 — ОЗ «О мерах социальной поддержки отдельных категорий приемных родителей», утвержденным постановлением Коллегии Администрации Кемеровской области от 31.05.2013 </w:t>
        <w:br/>
        <w:t>№ 215, выдать справку о праве на меры социальной поддержки приемного родителя ____________________________________________________________________________</w:t>
      </w:r>
      <w:r>
        <w:rPr>
          <w:rFonts w:eastAsia="Times New Roman" w:cs="Times New Roman" w:ascii="Courier New;Courier;monospace" w:hAnsi="Courier New;Courier;monospace"/>
          <w:sz w:val="24"/>
          <w:szCs w:val="24"/>
          <w:lang w:eastAsia="en-US"/>
        </w:rPr>
        <w:t>_</w:t>
      </w:r>
    </w:p>
    <w:p>
      <w:pPr>
        <w:pStyle w:val="user8"/>
        <w:suppressAutoHyphens w:val="true"/>
        <w:spacing w:before="0" w:after="0"/>
        <w:ind w:hanging="0" w:left="0" w:right="0"/>
        <w:jc w:val="center"/>
        <w:rPr>
          <w:sz w:val="24"/>
          <w:szCs w:val="24"/>
        </w:rPr>
      </w:pPr>
      <w:bookmarkStart w:id="13" w:name="p13"/>
      <w:bookmarkEnd w:id="13"/>
      <w:r>
        <w:rPr>
          <w:rFonts w:eastAsia="Times New Roman" w:cs="Times New Roman" w:ascii="Courier New;Courier;monospace" w:hAnsi="Courier New;Courier;monospace"/>
          <w:sz w:val="24"/>
          <w:szCs w:val="24"/>
          <w:lang w:eastAsia="en-US"/>
        </w:rPr>
        <w:t>_______________________________________________________________,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(Ф.И.О. заявителя)</w:t>
      </w:r>
    </w:p>
    <w:p>
      <w:pPr>
        <w:pStyle w:val="Normal"/>
        <w:rPr>
          <w:sz w:val="24"/>
          <w:szCs w:val="24"/>
        </w:rPr>
      </w:pPr>
      <w:bookmarkStart w:id="14" w:name="p15"/>
      <w:bookmarkEnd w:id="14"/>
      <w:r>
        <w:rPr>
          <w:sz w:val="24"/>
          <w:szCs w:val="24"/>
        </w:rPr>
        <w:t>проживающей (ая) по адресу 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bookmarkStart w:id="15" w:name="p16"/>
      <w:bookmarkEnd w:id="15"/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(индекс, адрес места жительства, места пребывания)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16" w:name="p20"/>
      <w:bookmarkStart w:id="17" w:name="p18"/>
      <w:bookmarkStart w:id="18" w:name="p19"/>
      <w:bookmarkEnd w:id="16"/>
      <w:bookmarkEnd w:id="17"/>
      <w:bookmarkEnd w:id="18"/>
      <w:r>
        <w:rPr>
          <w:sz w:val="24"/>
          <w:szCs w:val="24"/>
        </w:rPr>
        <w:t>Начальник отдела ______________________________  ________________________</w:t>
      </w:r>
    </w:p>
    <w:p>
      <w:pPr>
        <w:pStyle w:val="Normal"/>
        <w:rPr>
          <w:sz w:val="24"/>
          <w:szCs w:val="24"/>
        </w:rPr>
      </w:pPr>
      <w:bookmarkStart w:id="19" w:name="p21"/>
      <w:bookmarkEnd w:id="19"/>
      <w:r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>(Ф.И.О.)                                    (подпись)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20" w:name="p22"/>
      <w:bookmarkEnd w:id="20"/>
      <w:r>
        <w:rPr>
          <w:sz w:val="24"/>
          <w:szCs w:val="24"/>
        </w:rPr>
        <w:t>Руководитель</w:t>
      </w:r>
    </w:p>
    <w:p>
      <w:pPr>
        <w:pStyle w:val="Normal"/>
        <w:rPr>
          <w:sz w:val="24"/>
          <w:szCs w:val="24"/>
        </w:rPr>
      </w:pPr>
      <w:bookmarkStart w:id="21" w:name="p23"/>
      <w:bookmarkEnd w:id="21"/>
      <w:r>
        <w:rPr>
          <w:sz w:val="24"/>
          <w:szCs w:val="24"/>
        </w:rPr>
        <w:t>уполномоченного</w:t>
      </w:r>
    </w:p>
    <w:p>
      <w:pPr>
        <w:pStyle w:val="Normal"/>
        <w:rPr>
          <w:sz w:val="24"/>
          <w:szCs w:val="24"/>
        </w:rPr>
      </w:pPr>
      <w:bookmarkStart w:id="22" w:name="p24"/>
      <w:bookmarkEnd w:id="22"/>
      <w:r>
        <w:rPr>
          <w:sz w:val="24"/>
          <w:szCs w:val="24"/>
        </w:rPr>
        <w:t>органа ________________________________________ ________________________</w:t>
      </w:r>
    </w:p>
    <w:p>
      <w:pPr>
        <w:pStyle w:val="Normal"/>
        <w:rPr>
          <w:sz w:val="24"/>
          <w:szCs w:val="24"/>
        </w:rPr>
      </w:pPr>
      <w:bookmarkStart w:id="23" w:name="p25"/>
      <w:bookmarkEnd w:id="23"/>
      <w:r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>(Ф.И.О.)                                   (подпись)</w:t>
      </w:r>
    </w:p>
    <w:p>
      <w:pPr>
        <w:pStyle w:val="Normal"/>
        <w:rPr>
          <w:sz w:val="24"/>
          <w:szCs w:val="24"/>
        </w:rPr>
      </w:pPr>
      <w:bookmarkStart w:id="24" w:name="p27"/>
      <w:bookmarkStart w:id="25" w:name="p26"/>
      <w:bookmarkEnd w:id="24"/>
      <w:bookmarkEnd w:id="25"/>
      <w:r>
        <w:rPr>
          <w:sz w:val="24"/>
          <w:szCs w:val="24"/>
        </w:rPr>
        <w:t>М.П.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Normal"/>
        <w:rPr/>
      </w:pPr>
      <w:r>
        <w:rPr/>
        <w:t xml:space="preserve">  </w:t>
      </w:r>
    </w:p>
    <w:p>
      <w:pPr>
        <w:pStyle w:val="user8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user8"/>
        <w:suppressAutoHyphens w:val="true"/>
        <w:spacing w:before="0" w:after="0"/>
        <w:ind w:hanging="0" w:left="0" w:right="0"/>
        <w:jc w:val="center"/>
        <w:rPr>
          <w:rFonts w:ascii="Courier New;Courier;monospace" w:hAnsi="Courier New;Courier;monospace"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</w:r>
    </w:p>
    <w:p>
      <w:pPr>
        <w:pStyle w:val="user8"/>
        <w:suppressAutoHyphens w:val="true"/>
        <w:spacing w:before="0" w:after="0"/>
        <w:ind w:hanging="0" w:left="0" w:right="0"/>
        <w:jc w:val="center"/>
        <w:rPr>
          <w:rFonts w:ascii="Courier New;Courier;monospace" w:hAnsi="Courier New;Courier;monospace"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 w:ascii="Courier New;Courier;monospace" w:hAnsi="Courier New;Courier;monospace"/>
          <w:sz w:val="28"/>
          <w:szCs w:val="28"/>
          <w:lang w:eastAsia="en-US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/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П</w:t>
      </w:r>
      <w:r>
        <w:rPr>
          <w:rFonts w:ascii="XO Thames" w:hAnsi="XO Thames"/>
          <w:sz w:val="28"/>
          <w:szCs w:val="28"/>
          <w:lang w:eastAsia="ru-RU"/>
        </w:rPr>
        <w:t>риложение № 4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  <w:t>к Административному регламенту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rFonts w:ascii="XO Thames" w:hAnsi="XO Thames"/>
          <w:sz w:val="28"/>
          <w:szCs w:val="28"/>
          <w:lang w:eastAsia="ru-RU"/>
        </w:rPr>
      </w:pPr>
      <w:r>
        <w:rPr>
          <w:rFonts w:ascii="XO Thames" w:hAnsi="XO Thames"/>
          <w:sz w:val="28"/>
          <w:szCs w:val="28"/>
          <w:lang w:eastAsia="ru-RU"/>
        </w:rPr>
        <w:t xml:space="preserve"> </w:t>
      </w:r>
      <w:r>
        <w:rPr>
          <w:rFonts w:ascii="XO Thames" w:hAnsi="XO Thames"/>
          <w:sz w:val="28"/>
          <w:szCs w:val="28"/>
          <w:lang w:eastAsia="ru-RU"/>
        </w:rPr>
        <w:t>Министерства труда и социальной защиты Кузбасса по предоставлению государственной услуги «Выдача удостоверений многодетным матерям»</w:t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0"/>
        </w:numPr>
        <w:ind w:hanging="0" w:left="5103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bookmarkStart w:id="26" w:name="p1_Копия_1"/>
      <w:bookmarkEnd w:id="26"/>
      <w:r>
        <w:rPr>
          <w:rFonts w:eastAsia="Times New Roman" w:cs="Times New Roman" w:ascii="XO Thames" w:hAnsi="XO Thames"/>
          <w:lang w:eastAsia="en-US"/>
        </w:rPr>
        <w:t>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уполномоченного органа)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bookmarkStart w:id="27" w:name="p41"/>
      <w:bookmarkStart w:id="28" w:name="p42"/>
      <w:bookmarkEnd w:id="27"/>
      <w:bookmarkEnd w:id="28"/>
      <w:r>
        <w:rPr>
          <w:sz w:val="24"/>
          <w:szCs w:val="24"/>
        </w:rPr>
        <w:t>Решение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 отказе в выдаче справки о праве на меры социальной поддержки </w:t>
        <w:br/>
        <w:t>приемного родителя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>________от «___»________ 20__ г.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29" w:name="p45"/>
      <w:bookmarkStart w:id="30" w:name="p46"/>
      <w:bookmarkEnd w:id="29"/>
      <w:bookmarkEnd w:id="30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___________________________________________________________________________,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(Ф.И.О. заявителя полностью)</w:t>
      </w:r>
    </w:p>
    <w:p>
      <w:pPr>
        <w:pStyle w:val="Normal"/>
        <w:rPr>
          <w:sz w:val="24"/>
          <w:szCs w:val="24"/>
        </w:rPr>
      </w:pPr>
      <w:bookmarkStart w:id="31" w:name="p48"/>
      <w:bookmarkEnd w:id="31"/>
      <w:r>
        <w:rPr>
          <w:sz w:val="24"/>
          <w:szCs w:val="24"/>
        </w:rPr>
        <w:t>проживающий (ая) по адресу _____________________________________________________________________________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(адрес заявителя)</w:t>
      </w:r>
    </w:p>
    <w:p>
      <w:pPr>
        <w:pStyle w:val="Normal"/>
        <w:rPr>
          <w:sz w:val="24"/>
          <w:szCs w:val="24"/>
        </w:rPr>
      </w:pPr>
      <w:bookmarkStart w:id="32" w:name="p50"/>
      <w:bookmarkEnd w:id="32"/>
      <w:r>
        <w:rPr>
          <w:sz w:val="24"/>
          <w:szCs w:val="24"/>
        </w:rPr>
        <w:t>_____________________________________________________________________________,</w:t>
      </w:r>
    </w:p>
    <w:p>
      <w:pPr>
        <w:pStyle w:val="Normal"/>
        <w:rPr>
          <w:sz w:val="24"/>
          <w:szCs w:val="24"/>
        </w:rPr>
      </w:pPr>
      <w:bookmarkStart w:id="33" w:name="p52"/>
      <w:bookmarkStart w:id="34" w:name="p51"/>
      <w:bookmarkEnd w:id="33"/>
      <w:bookmarkEnd w:id="34"/>
      <w:r>
        <w:rPr>
          <w:sz w:val="24"/>
          <w:szCs w:val="24"/>
        </w:rPr>
        <w:t>обратился (лась) в _____________________________________________________________________________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уполномоченного органа)</w:t>
      </w:r>
    </w:p>
    <w:p>
      <w:pPr>
        <w:pStyle w:val="Normal"/>
        <w:jc w:val="both"/>
        <w:rPr>
          <w:sz w:val="24"/>
          <w:szCs w:val="24"/>
        </w:rPr>
      </w:pPr>
      <w:bookmarkStart w:id="35" w:name="p55"/>
      <w:bookmarkStart w:id="36" w:name="p54"/>
      <w:bookmarkEnd w:id="35"/>
      <w:bookmarkEnd w:id="36"/>
      <w:r>
        <w:rPr>
          <w:sz w:val="24"/>
          <w:szCs w:val="24"/>
        </w:rPr>
        <w:t>за  выдачей  справки о праве на меры социальной поддержки приемного родителя  в  соответствии с Порядком предоставления мер социальной поддержки, установленных Законом Кемеровской области от 07.02.2013 № 9 — ОЗ «О мерах социальной поддержки отдельных категорий приемных родителей»,  утвержденным постановлением Коллегии Администрации Кемеровской области от 31.05.2013 № 215.</w:t>
      </w:r>
    </w:p>
    <w:p>
      <w:pPr>
        <w:pStyle w:val="Normal"/>
        <w:rPr>
          <w:sz w:val="24"/>
          <w:szCs w:val="24"/>
        </w:rPr>
      </w:pPr>
      <w:bookmarkStart w:id="37" w:name="p58"/>
      <w:bookmarkEnd w:id="37"/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Заявление    на     получение    принято    «_____»    ______________   20_____   г.,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зарегистрировано № ____________________.</w:t>
      </w:r>
    </w:p>
    <w:p>
      <w:pPr>
        <w:pStyle w:val="Normal"/>
        <w:jc w:val="both"/>
        <w:rPr>
          <w:sz w:val="24"/>
          <w:szCs w:val="24"/>
        </w:rPr>
      </w:pPr>
      <w:bookmarkStart w:id="38" w:name="p60"/>
      <w:bookmarkEnd w:id="38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Уполномоченным органом принято решение об отказе в выдаче справки о праве на меры социальной поддержки приемного родителя по следующим основаниям:</w:t>
      </w:r>
    </w:p>
    <w:p>
      <w:pPr>
        <w:pStyle w:val="Normal"/>
        <w:rPr>
          <w:sz w:val="24"/>
          <w:szCs w:val="24"/>
        </w:rPr>
      </w:pPr>
      <w:bookmarkStart w:id="39" w:name="p62"/>
      <w:bookmarkEnd w:id="39"/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bookmarkStart w:id="40" w:name="p63"/>
      <w:bookmarkEnd w:id="40"/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(причина отказа со ссылкой на действующее законодательство)</w:t>
      </w:r>
    </w:p>
    <w:p>
      <w:pPr>
        <w:pStyle w:val="Normal"/>
        <w:rPr>
          <w:sz w:val="24"/>
          <w:szCs w:val="24"/>
        </w:rPr>
      </w:pPr>
      <w:bookmarkStart w:id="41" w:name="p64"/>
      <w:bookmarkEnd w:id="41"/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42" w:name="p67"/>
      <w:bookmarkStart w:id="43" w:name="p66"/>
      <w:bookmarkEnd w:id="42"/>
      <w:bookmarkEnd w:id="43"/>
      <w:r>
        <w:rPr>
          <w:sz w:val="24"/>
          <w:szCs w:val="24"/>
        </w:rPr>
        <w:t>Начальник отдела _______________________________ ________________________</w:t>
      </w:r>
    </w:p>
    <w:p>
      <w:pPr>
        <w:pStyle w:val="Normal"/>
        <w:rPr>
          <w:sz w:val="24"/>
          <w:szCs w:val="24"/>
        </w:rPr>
      </w:pPr>
      <w:bookmarkStart w:id="44" w:name="p68"/>
      <w:bookmarkEnd w:id="44"/>
      <w:r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(Ф.И.О.)                                         (подпись)</w:t>
      </w:r>
    </w:p>
    <w:p>
      <w:pPr>
        <w:pStyle w:val="Normal"/>
        <w:rPr>
          <w:sz w:val="24"/>
          <w:szCs w:val="24"/>
        </w:rPr>
      </w:pPr>
      <w:bookmarkStart w:id="45" w:name="p69"/>
      <w:bookmarkEnd w:id="45"/>
      <w:r>
        <w:rPr>
          <w:sz w:val="24"/>
          <w:szCs w:val="24"/>
        </w:rPr>
        <w:t>Руководитель</w:t>
      </w:r>
    </w:p>
    <w:p>
      <w:pPr>
        <w:pStyle w:val="Normal"/>
        <w:rPr>
          <w:sz w:val="24"/>
          <w:szCs w:val="24"/>
        </w:rPr>
      </w:pPr>
      <w:bookmarkStart w:id="46" w:name="p70"/>
      <w:bookmarkEnd w:id="46"/>
      <w:r>
        <w:rPr>
          <w:sz w:val="24"/>
          <w:szCs w:val="24"/>
        </w:rPr>
        <w:t>уполномоченного</w:t>
      </w:r>
    </w:p>
    <w:p>
      <w:pPr>
        <w:pStyle w:val="Normal"/>
        <w:rPr>
          <w:sz w:val="24"/>
          <w:szCs w:val="24"/>
        </w:rPr>
      </w:pPr>
      <w:bookmarkStart w:id="47" w:name="p71"/>
      <w:bookmarkEnd w:id="47"/>
      <w:r>
        <w:rPr>
          <w:sz w:val="24"/>
          <w:szCs w:val="24"/>
        </w:rPr>
        <w:t>органа ________________________________________ ________________________</w:t>
      </w:r>
    </w:p>
    <w:p>
      <w:pPr>
        <w:pStyle w:val="Normal"/>
        <w:rPr>
          <w:sz w:val="24"/>
          <w:szCs w:val="24"/>
        </w:rPr>
      </w:pPr>
      <w:bookmarkStart w:id="48" w:name="p72"/>
      <w:bookmarkEnd w:id="48"/>
      <w:r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(Ф.И.О.)                                         (подпись)</w:t>
      </w:r>
    </w:p>
    <w:p>
      <w:pPr>
        <w:pStyle w:val="Normal"/>
        <w:rPr>
          <w:sz w:val="24"/>
          <w:szCs w:val="24"/>
        </w:rPr>
      </w:pPr>
      <w:bookmarkStart w:id="49" w:name="p74"/>
      <w:bookmarkStart w:id="50" w:name="p73"/>
      <w:bookmarkEnd w:id="49"/>
      <w:bookmarkEnd w:id="50"/>
      <w:r>
        <w:rPr>
          <w:sz w:val="24"/>
          <w:szCs w:val="24"/>
        </w:rPr>
        <w:t>М.П.</w:t>
      </w:r>
    </w:p>
    <w:p>
      <w:pPr>
        <w:pStyle w:val="BodyText"/>
        <w:suppressAutoHyphens w:val="true"/>
        <w:spacing w:lineRule="atLeast" w:line="285" w:before="0" w:after="283"/>
        <w:ind w:hanging="0" w:left="0" w:right="0"/>
        <w:jc w:val="both"/>
        <w:rPr>
          <w:sz w:val="24"/>
          <w:szCs w:val="24"/>
        </w:rPr>
      </w:pPr>
      <w:r>
        <w:rPr>
          <w:rFonts w:ascii="XO Thames" w:hAnsi="XO Thames"/>
          <w:sz w:val="24"/>
          <w:szCs w:val="24"/>
          <w:lang w:eastAsia="en-US"/>
        </w:rPr>
        <w:t xml:space="preserve">  </w:t>
      </w:r>
    </w:p>
    <w:sectPr>
      <w:headerReference w:type="even" r:id="rId13"/>
      <w:headerReference w:type="default" r:id="rId14"/>
      <w:headerReference w:type="first" r:id="rId15"/>
      <w:type w:val="nextPage"/>
      <w:pgSz w:w="11906" w:h="16838"/>
      <w:pgMar w:left="1701" w:right="845" w:gutter="0" w:header="0" w:top="1134" w:footer="0" w:bottom="1134"/>
      <w:pgNumType w:fmt="decimal"/>
      <w:formProt w:val="false"/>
      <w:titlePg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Helv">
    <w:altName w:val="Arial"/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TimesDL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Courier New">
    <w:altName w:val="Courier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137522903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16</w:t>
        </w:r>
        <w:r>
          <w:rPr/>
          <w:fldChar w:fldCharType="end"/>
        </w:r>
      </w:p>
    </w:sdtContent>
  </w:sdt>
  <w:p>
    <w:pPr>
      <w:pStyle w:val="Header"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7" w:name="PageNumWizard_HEADER_Альбомный24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  <w:bookmarkEnd w:id="7"/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8" w:name="PageNumWizard_HEADER_Альбомный24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  <w:bookmarkEnd w:id="8"/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137522903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22</w:t>
        </w:r>
        <w:r>
          <w:rPr/>
          <w:fldChar w:fldCharType="end"/>
        </w:r>
      </w:p>
      <w:p>
        <w:pPr>
          <w:pStyle w:val="NoSpacing"/>
          <w:numPr>
            <w:ilvl w:val="0"/>
            <w:numId w:val="0"/>
          </w:numPr>
          <w:ind w:hanging="0" w:left="5103"/>
          <w:jc w:val="center"/>
          <w:outlineLvl w:val="0"/>
          <w:rPr>
            <w:rFonts w:ascii="XO Thames" w:hAnsi="XO Thames"/>
            <w:sz w:val="28"/>
            <w:szCs w:val="28"/>
          </w:rPr>
        </w:pPr>
        <w:r>
          <w:rPr>
            <w:rFonts w:ascii="XO Thames" w:hAnsi="XO Thames"/>
            <w:sz w:val="28"/>
            <w:szCs w:val="28"/>
          </w:rPr>
        </w:r>
      </w:p>
    </w:sdtContent>
  </w:sdt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NoSpacing"/>
      <w:numPr>
        <w:ilvl w:val="0"/>
        <w:numId w:val="0"/>
      </w:numPr>
      <w:ind w:hanging="0" w:left="5103"/>
      <w:jc w:val="center"/>
      <w:outlineLvl w:val="0"/>
      <w:rPr>
        <w:rFonts w:ascii="XO Thames" w:hAnsi="XO Thames"/>
        <w:sz w:val="28"/>
        <w:szCs w:val="28"/>
      </w:rPr>
    </w:pPr>
    <w:r>
      <w:rPr>
        <w:rFonts w:ascii="XO Thames" w:hAnsi="XO Thames"/>
        <w:sz w:val="28"/>
        <w:szCs w:val="28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3d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spacing w:before="240" w:after="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 w:val="true"/>
      <w:spacing w:lineRule="auto" w:line="360"/>
      <w:ind w:firstLine="709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jc w:val="both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d455a7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Pr/>
  </w:style>
  <w:style w:type="character" w:styleId="4" w:customStyle="1">
    <w:name w:val="Заголовок 4 Знак"/>
    <w:basedOn w:val="DefaultParagraphFont"/>
    <w:semiHidden/>
    <w:qFormat/>
    <w:rsid w:val="00d455a7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  <w:sz w:val="26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571011"/>
    <w:rPr>
      <w:sz w:val="26"/>
    </w:rPr>
  </w:style>
  <w:style w:type="character" w:styleId="Style11" w:customStyle="1">
    <w:name w:val="Текст сноски Знак"/>
    <w:basedOn w:val="DefaultParagraphFont"/>
    <w:uiPriority w:val="99"/>
    <w:qFormat/>
    <w:rsid w:val="00cd2570"/>
    <w:rPr>
      <w:lang w:eastAsia="en-US"/>
    </w:rPr>
  </w:style>
  <w:style w:type="character" w:styleId="Style12" w:customStyle="1">
    <w:name w:val="Символ сноски"/>
    <w:uiPriority w:val="99"/>
    <w:semiHidden/>
    <w:unhideWhenUsed/>
    <w:qFormat/>
    <w:rsid w:val="00cd2570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fd5015"/>
    <w:rPr>
      <w:color w:val="0000FF"/>
      <w:u w:val="single"/>
    </w:rPr>
  </w:style>
  <w:style w:type="character" w:styleId="Style13" w:customStyle="1">
    <w:name w:val="Абзац списка Знак"/>
    <w:basedOn w:val="DefaultParagraphFont"/>
    <w:link w:val="ListParagraph"/>
    <w:qFormat/>
    <w:rsid w:val="00526e97"/>
    <w:rPr>
      <w:sz w:val="26"/>
    </w:rPr>
  </w:style>
  <w:style w:type="character" w:styleId="user1">
    <w:name w:val="Символ нумерации (user)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360"/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qFormat/>
    <w:pPr>
      <w:spacing w:lineRule="auto" w:line="360"/>
      <w:jc w:val="center"/>
    </w:pPr>
    <w:rPr>
      <w:sz w:val="36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yle16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0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left="4956"/>
      <w:jc w:val="both"/>
    </w:pPr>
    <w:rPr>
      <w:sz w:val="24"/>
    </w:rPr>
  </w:style>
  <w:style w:type="paragraph" w:styleId="BodyTextIndent2">
    <w:name w:val="Body Text Indent 2"/>
    <w:basedOn w:val="Normal"/>
    <w:qFormat/>
    <w:pPr>
      <w:ind w:hanging="5097" w:left="5664"/>
      <w:jc w:val="both"/>
    </w:pPr>
    <w:rPr>
      <w:sz w:val="24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7a120e"/>
    <w:pPr/>
    <w:rPr>
      <w:rFonts w:ascii="Tahoma" w:hAnsi="Tahoma" w:cs="Tahoma"/>
      <w:sz w:val="16"/>
      <w:szCs w:val="16"/>
    </w:rPr>
  </w:style>
  <w:style w:type="paragraph" w:styleId="Iauiue" w:customStyle="1">
    <w:name w:val="Iau?iue"/>
    <w:qFormat/>
    <w:rsid w:val="004266cd"/>
    <w:pPr>
      <w:widowControl/>
      <w:suppressAutoHyphens w:val="true"/>
      <w:bidi w:val="0"/>
      <w:spacing w:lineRule="auto" w:line="360" w:before="120" w:after="0"/>
      <w:ind w:firstLine="680"/>
      <w:jc w:val="both"/>
    </w:pPr>
    <w:rPr>
      <w:rFonts w:ascii="TimesDL" w:hAnsi="TimesD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link w:val="Style13"/>
    <w:uiPriority w:val="34"/>
    <w:qFormat/>
    <w:rsid w:val="00920c6e"/>
    <w:pPr>
      <w:spacing w:before="0" w:after="0"/>
      <w:ind w:left="720"/>
      <w:contextualSpacing/>
    </w:pPr>
    <w:rPr/>
  </w:style>
  <w:style w:type="paragraph" w:styleId="FootnoteText">
    <w:name w:val="footnote text"/>
    <w:basedOn w:val="Normal"/>
    <w:link w:val="Style11"/>
    <w:uiPriority w:val="99"/>
    <w:unhideWhenUsed/>
    <w:rsid w:val="00cd2570"/>
    <w:pPr/>
    <w:rPr>
      <w:sz w:val="20"/>
      <w:lang w:eastAsia="en-US"/>
    </w:rPr>
  </w:style>
  <w:style w:type="paragraph" w:styleId="ConsPlusNormal" w:customStyle="1">
    <w:name w:val="ConsPlusNormal"/>
    <w:qFormat/>
    <w:rsid w:val="00cd2570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2"/>
      <w:lang w:val="ru-RU" w:eastAsia="ru-RU" w:bidi="ar-SA"/>
    </w:rPr>
  </w:style>
  <w:style w:type="paragraph" w:styleId="ConsPlusTitle" w:customStyle="1">
    <w:name w:val="ConsPlusTitle"/>
    <w:qFormat/>
    <w:rsid w:val="00cd2570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color w:val="auto"/>
      <w:kern w:val="0"/>
      <w:sz w:val="24"/>
      <w:szCs w:val="22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684160"/>
    <w:pPr>
      <w:spacing w:beforeAutospacing="1" w:afterAutospacing="1"/>
    </w:pPr>
    <w:rPr>
      <w:sz w:val="24"/>
      <w:szCs w:val="24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76358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>
      <w:sz w:val="24"/>
    </w:rPr>
  </w:style>
  <w:style w:type="paragraph" w:styleId="NoSpacing">
    <w:name w:val="No Spacing"/>
    <w:uiPriority w:val="1"/>
    <w:qFormat/>
    <w:rsid w:val="003763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ConsPlusNonformat" w:customStyle="1">
    <w:name w:val="ConsPlusNonformat"/>
    <w:qFormat/>
    <w:rsid w:val="0037635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Style17" w:customStyle="1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paragraph" w:styleId="Footnote1">
    <w:name w:val="Footnote1"/>
    <w:basedOn w:val="Normal"/>
    <w:qFormat/>
    <w:pPr/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paragraph" w:styleId="user8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user9" w:default="1">
    <w:name w:val="Без списка (user)"/>
    <w:uiPriority w:val="99"/>
    <w:semiHidden/>
    <w:unhideWhenUsed/>
    <w:qFormat/>
  </w:style>
  <w:style w:type="numbering" w:styleId="Style2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39"/>
    <w:rsid w:val="008f4b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">
    <w:name w:val="Сетка таблицы3"/>
    <w:basedOn w:val="a1"/>
    <w:uiPriority w:val="39"/>
    <w:rsid w:val="00a500ff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4" Type="http://schemas.openxmlformats.org/officeDocument/2006/relationships/hyperlink" Target="https://login.consultant.ru/link/?req=doc&amp;base=LAW&amp;n=482692&amp;dst=101017&amp;field=134&amp;date=17.04.2025" TargetMode="External"/><Relationship Id="rId5" Type="http://schemas.openxmlformats.org/officeDocument/2006/relationships/hyperlink" Target="https://login.consultant.ru/link/?req=doc&amp;base=LAW&amp;n=482692&amp;dst=101017&amp;field=134&amp;date=17.04.2025" TargetMode="External"/><Relationship Id="rId6" Type="http://schemas.openxmlformats.org/officeDocument/2006/relationships/hyperlink" Target="https://login.consultant.ru/link/?req=doc&amp;base=LAW&amp;n=482692&amp;dst=101017&amp;field=134&amp;date=17.04.2025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header" Target="header9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96DEC-324D-41DF-9255-3E02131B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Application>LibreOffice/25.8.3.2$Linux_X86_64 LibreOffice_project/580$Build-2</Application>
  <AppVersion>15.0000</AppVersion>
  <Pages>22</Pages>
  <Words>4012</Words>
  <Characters>30536</Characters>
  <CharactersWithSpaces>34827</CharactersWithSpaces>
  <Paragraphs>362</Paragraphs>
  <Company>dszn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2025-10-23T16:23:00Z</dcterms:created>
  <dc:creator>Гвоздицин Александр свет Геннадьевич</dc:creator>
  <dc:description/>
  <dc:language>ru-RU</dc:language>
  <cp:lastModifiedBy/>
  <cp:lastPrinted>2026-07-22T17:17:37Z</cp:lastPrinted>
  <dcterms:modified xsi:type="dcterms:W3CDTF">2026-09-22T09:31:03Z</dcterms:modified>
  <cp:revision>315</cp:revision>
  <dc:subject/>
  <dc:title>Губернатору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